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5-22-573/2020</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п.п.4 п. 1 ст. 23 НК РФ, не предоставила своевременно в налоговый орган по месту учета налоговый расчет по страховым взносам за 9 месяцев дата. Тем самым совершила административное правонарушение, предусмотренное ст.15.5  КоАП РФ.</w:t>
      </w:r>
    </w:p>
    <w:p w:rsidR="00A77B3E">
      <w:r>
        <w:t xml:space="preserve">      В судебное заседание фио не  явилась, о времени и месте судебного заседания извещена судебной повесткой, которая по истечении срока хранения возвращена в суд.</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п.п.3 п. 3.4 ст. 23 НК РФ, плательщики страховых взносов обязаны представлять в налоговый орган по месту учета налоговые расчеты по страховым взносам.</w:t>
      </w:r>
    </w:p>
    <w:p w:rsidR="00A77B3E">
      <w:r>
        <w:t xml:space="preserve">        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 xml:space="preserve">        В соответствии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 xml:space="preserve">        В соответствии с п.7 ст. 431 НК РФ, плательщики, указанные в п.п.1 п.1 ст. 419 НК РФ, представляют расчет по страховым взносам не позднее 30-го числа месяца, следующего за расчетным (отчетным) периодом, в налоговый орган по месту учета организации.</w:t>
      </w:r>
    </w:p>
    <w:p w:rsidR="00A77B3E">
      <w:r>
        <w:t xml:space="preserve">       В  данном случае срок предоставления  налогоплательщиком расчета по страховым взносам за 9 месяцев дата  – не позднее  дата. </w:t>
      </w:r>
    </w:p>
    <w:p w:rsidR="00A77B3E">
      <w:r>
        <w:t xml:space="preserve">       Фактически расчет по страховым взносам за 9 месяцев дата предоставлен в налоговый орган дата.</w:t>
      </w:r>
    </w:p>
    <w:p w:rsidR="00A77B3E">
      <w:r>
        <w:t xml:space="preserve">       Факт совершения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почтовых отправлений, уведомлением о составлении протокола, решением № 835 от дата, актом камеральной налоговой проверки № 511 от дата, сведениями о предоставлении налогового расчета в электронной форме, сведениями о физических лицах, имеющих право без доверенности действовать от имени юридического лица, выпиской из ЕГРЮЛ.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При этом судья приняла во внимание, что данное правонарушение не представляет общественной опасности; ранее фио не совершала аналогичные административные правонарушения.  </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Признать директора наименование организации фио виновной в совершении административного правонарушения, предусмотренного  ст.15.5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w:t>
      </w:r>
    </w:p>
    <w:p w:rsidR="00A77B3E"/>
    <w:p w:rsidR="00A77B3E">
      <w:r>
        <w:t xml:space="preserve">             </w:t>
      </w:r>
    </w:p>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