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5-22-448/2020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предусмотренного ст. 15.33.2 КоАП РФ в отношении генерального директора наименование организации фио, паспортные данные УССР; паспортные данные; гражданки РФ; зарегистрированной и проживающей по адресу: адрес;  состоящей в зарегистрированном браке; имеющей на иждивении  двух несовершеннолетних детей; ранее не привлекавшейся к административной ответственности,  </w:t>
      </w:r>
    </w:p>
    <w:p w:rsidR="00A77B3E">
      <w:r>
        <w:t xml:space="preserve"> </w:t>
      </w:r>
    </w:p>
    <w:p w:rsidR="00A77B3E">
      <w:r>
        <w:t xml:space="preserve">                                                                        установил:                </w:t>
      </w:r>
    </w:p>
    <w:p w:rsidR="00A77B3E"/>
    <w:p w:rsidR="00A77B3E">
      <w:r>
        <w:t xml:space="preserve">       фио – генеральный директор наименование организации, зарегистрированного по  адресу: адрес, не представила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сведения по форме СЗВ-М тип «Исходная» за дата  фактически были представлены дата на бумажном носителе, то есть с нарушением  установленного законом срока. 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В судебное заседание фио не явилась. дата на электронную почту судебного участка поступило заявление, в котором фио просила рассмотреть дело в её отсутствие. При вынесении решения просила учесть, что наименование организации зарегистрировано дата, а предельной датой сдачи отчета о Сведениях о застрахованных лицах (СЗВ-М) в Управление пенсионного фонда РФ в адрес являлась дата дата, к этому времени печать предприятия не была изготовлена, а договор на электронный документ с ПФР не был заключен. Фактической датой сдачи отчета является дата, на день позже установленного срока.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(исходная) за дата  были  представлены дата, то есть  с нарушением установленного законом срока. </w:t>
      </w:r>
    </w:p>
    <w:p w:rsidR="00A77B3E">
      <w:r>
        <w:t xml:space="preserve">              Факт совершения  генеральным директором наименование организации фио административного правонарушения, предусмотренного ст. 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отчетности, уведомлением о составлении протокола.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Согласно части 1 статьи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 xml:space="preserve">          В соответствии с ч.ч. 1, 2 ст. 3.4 КоАП РФ предупреждение - мера административного наказания, выраженная в официальном порицании физического или юридического лица,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должностным лицом административного правонарушения; степень  вины правонарушителя; имущественное  и семейного положение  должностного лица; обстоятельства, смягчающие  административную ответственность – совершение административного правонарушения впервые; признание факта административного правонарушения, незначительный период просрочки 1 день. Обстоятельств, отягчающих административную ответственность, не установлено.</w:t>
      </w:r>
    </w:p>
    <w:p w:rsidR="00A77B3E">
      <w:r>
        <w:t xml:space="preserve">               При этом судья приняла во внимание, что данное правонарушение не представляет общественной опасности, не повлекло вредных последствий, причинения вреда и имущественного ущерба, указанных в ч.2  ст.3.4 КолАП РФ;  ранее  фио не совершала аналогичные административные правонарушения; доказательства, подтверждающие наличие у него умысла, направленного на систематическое нарушение относительно сроков подачи документов в Пенсионный Фонд, не выявлены; ст.15.33.2 КоАП РФ не входит в перечень исключений, предусмотренных ч. 2 ст.3.4 и  ч. 2 ст. 4.1.1  КоАП РФ; наименование организации ИНН9103093684 ОГРН 1209100007104 числится в Едином реестре субъектов малого и среднего предпринимательства, относится к категории микропредприятие. </w:t>
      </w:r>
    </w:p>
    <w:p w:rsidR="00A77B3E">
      <w:r>
        <w:t xml:space="preserve">                По указанным основаниям судья  считает возможным  с учетом положений ст.ст.3.4, 4.1.1 КоАП РФ  заменить правонарушителю административное наказание в виде штрафа на предупреждение. </w:t>
      </w:r>
    </w:p>
    <w:p w:rsidR="00A77B3E">
      <w:r>
        <w:t xml:space="preserve">               На основании  вышеизложенного, руководствуясь  ст. ст.3.4, 4.1.1,  29.9  КоАП РФ, судья</w:t>
      </w:r>
    </w:p>
    <w:p w:rsidR="00A77B3E">
      <w:r>
        <w:t xml:space="preserve">                                             П О С Т А Н О В И Л :</w:t>
      </w:r>
    </w:p>
    <w:p w:rsidR="00A77B3E"/>
    <w:p w:rsidR="00A77B3E">
      <w:r>
        <w:t xml:space="preserve">                 Признать генерального директора наименование организации фио виновной в совершении административного правонарушения, предусмотренного ст.15.33.2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r>
        <w:t xml:space="preserve">                Мировой судья                                                     фио</w:t>
      </w:r>
    </w:p>
    <w:p w:rsidR="00A77B3E"/>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