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№5-22-456/2018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/>
    <w:p w:rsidR="00A77B3E">
      <w:r>
        <w:t>рассмотрев  материал об административном правонарушении, предусмотренном   ст.14.1   ч.1  КоАП РФ, в отношении фио фио, паспортные данные гражданина РФ; зарегистрированного и проживающего по адресу: адрес;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              </w:t>
      </w:r>
    </w:p>
    <w:p w:rsidR="00A77B3E">
      <w:r>
        <w:t>дата в время по адресу: адрес, напротив дома №4 гражданин фио с целью получения доходов осуществлял предпринимательскую деятельность, связанную с реализацией фруктов,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>фио в судебное заседание не явился. Суд предпринял меры по его извещению: был извещен телефонограммой дата. Просил рассмотреть дело в его отсутствии, пояснил, что факт правонарушения признает.</w:t>
      </w:r>
    </w:p>
    <w:p w:rsidR="00A77B3E">
      <w:r>
        <w:t>На основании ч.2 ст.25.1 КоАП РФ мировой судья считает возможным рассмотреть дело в отсутствие  фио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правонарушением согласен;</w:t>
      </w:r>
    </w:p>
    <w:p w:rsidR="00A77B3E">
      <w:r>
        <w:t>- копией паспорта фио;</w:t>
      </w:r>
    </w:p>
    <w:p w:rsidR="00A77B3E">
      <w:r>
        <w:t>- справкой на физическое лицо;</w:t>
      </w:r>
    </w:p>
    <w:p w:rsidR="00A77B3E">
      <w:r>
        <w:t>- обязательством об уплате штрафа;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продаже фруктов;</w:t>
      </w:r>
    </w:p>
    <w:p w:rsidR="00A77B3E">
      <w:r>
        <w:t xml:space="preserve"> - фотографиями, на которых зафиксирован факт торговли;  </w:t>
      </w:r>
    </w:p>
    <w:p w:rsidR="00A77B3E">
      <w:r>
        <w:t xml:space="preserve">- выпиской из ЕГРИП в отношении фио, согласно которой, его деятельность в качестве индивидуального предпринимателя прекращена с дата; </w:t>
      </w:r>
    </w:p>
    <w:p w:rsidR="00A77B3E">
      <w:r>
        <w:t>- ходатайством фио о рассмотрении дела в его отсутствии;</w:t>
      </w:r>
    </w:p>
    <w:p w:rsidR="00A77B3E">
      <w:r>
        <w:t>- рапортом сотрудника ОМВД о выявлении факта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совершение 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18880491180001665767.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