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№5-22-459/2021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адрес</w:t>
      </w:r>
    </w:p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 ч.1 КоАП РФ, в отношении  фио, паспортные данные; гражданина РФ; паспортные данные; фактически  проживающего по адресу: адрес; не женатого; официально не трудоустроенного;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 у с т а н о в и л:</w:t>
      </w:r>
    </w:p>
    <w:p w:rsidR="00A77B3E">
      <w:r>
        <w:t xml:space="preserve">                    дата в время по адресу: адрес, в районе дома № 15 гражданин фио  на систематической основе с целью получения доходов осуществлял незаконную предпринимательскую деятельность, связанную с реализацией  бижутерии,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 в судебное заседание не явился, о времени и месте  его проведения извещен судебными повестками, направленными по месту регистрации и по месту жительства. Судебная корреспонденция возвращена в суд не врученной по истечении срока хранения.</w:t>
      </w:r>
    </w:p>
    <w:p w:rsidR="00A77B3E">
      <w:r>
        <w:t xml:space="preserve">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отсутствие привлекаемого лица.      </w:t>
      </w:r>
    </w:p>
    <w:p w:rsidR="00A77B3E">
      <w:r>
        <w:t xml:space="preserve"> 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 xml:space="preserve"> - листом ознакомления с правами;</w:t>
      </w:r>
    </w:p>
    <w:p w:rsidR="00A77B3E">
      <w:r>
        <w:t>- письменными объяснениями   фио  на досудебной стадии производства по делу;</w:t>
      </w:r>
    </w:p>
    <w:p w:rsidR="00A77B3E">
      <w:r>
        <w:t>- копией паспорта фио;</w:t>
      </w:r>
    </w:p>
    <w:p w:rsidR="00A77B3E">
      <w:r>
        <w:t>- рапортом сотрудника полиции ОМВД России по адрес, в котором сообщено о факте 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фио установлена, доказана и его действия надлежит квалифицировать по  ч.1  ст.14.1 КоАП РФ, поскольку  установлено, что дата он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содеянном;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считает необходимым назначить  фио 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  Признать 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№5-22-459/2021 от дата».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</w:t>
      </w:r>
    </w:p>
    <w:p w:rsidR="00A77B3E"/>
    <w:p w:rsidR="00A77B3E">
      <w:r>
        <w:t xml:space="preserve">                Мировой судья                                                                                  фио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