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№5-22-493/2021</w:t>
      </w:r>
    </w:p>
    <w:p w:rsidR="00A77B3E">
      <w:r>
        <w:t xml:space="preserve">                                                            ПОСТАНОВЛЕНИЕ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с участием  представителя юридического лица, в отношении которого  ведется дело об административном правонарушении - фио, действующей на основании доверенности  от дата,</w:t>
      </w:r>
    </w:p>
    <w:p w:rsidR="00A77B3E">
      <w:r>
        <w:t xml:space="preserve">рассмотрев в открытом судебном заседании дело об административном правонарушении, предусмотренном  ч.3 ст.14.1.2   КоАП РФ, в отношении юридического лица наименование организации, находящегося по адресу: адрес;  ИНН телефон; дата  регистрации в качестве юридического лица -  дата,   </w:t>
      </w:r>
    </w:p>
    <w:p w:rsidR="00A77B3E">
      <w:r>
        <w:t xml:space="preserve">                                                                  У С Т А Н О В И Л:</w:t>
      </w:r>
    </w:p>
    <w:p w:rsidR="00A77B3E">
      <w:r>
        <w:t xml:space="preserve">                Юридическое лицо - наименование организации (далее – наименование организации) совершило административное правонарушение, предусмотренное ч.3 ст.14.1.2 КоАП РФ -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статьей 11.23  КоАП РФ.</w:t>
      </w:r>
    </w:p>
    <w:p w:rsidR="00A77B3E">
      <w:r>
        <w:t xml:space="preserve">          Так, при проведении плановой выездной проверки в отношении наименование организации  по адресу: адрес, на основании распоряжения органа государственного контроля (надзора) о проведении плановой выездной проверки юридического лица от дата №032, было установлено, что наименование организации осуществляло перевозку пассажиров автобусами лицензиата на основании договора перевозки пассажира или договора фрахтования транспортного средства    с нарушением условий предусмотренных лицензией, а именно:  </w:t>
      </w:r>
    </w:p>
    <w:p w:rsidR="00A77B3E">
      <w:r>
        <w:t xml:space="preserve"> 1. Юридическое лицо  наименование организации не обеспечило заполнение путевых листов в порядке предусмотренном законодательством:   в представленных путевых листах А6 №948 оn дата, А3 № 908 от 24.06.2021года, А5 №883 от 20.06.2021года, А5 №892 от 22.06.2021года, А5 №878 от 19.06.2021года  показания одометра не заверены подписью ответственного лица. Тем самым, нарушены требования ст. 6 Федерального закона «Устав автомобильного транспорта и городского наземного электрического транспорта» от дата № 259-ФЗ; п.п. «г» п.8 Постановления Правительства Российской Федерации от дата № 1616 «О лицензировании деятельности по перевозкам пассажиров и иных лиц автобусами»; п. 12 Приказа Министерства транспорта РФ от дата № 368 «Об утверждении обязательных реквизитов и порядка заполнения путевых листов».</w:t>
      </w:r>
    </w:p>
    <w:p w:rsidR="00A77B3E">
      <w:r>
        <w:t>2. Юридическое лицо наименование организации не обеспечило соблюдение установленного нормативными правовыми актами Российской Федерации режима труда и отдыха водителей, а именно: рабочее время водителя фио согласно путевого листа от дата А5№ 878 составило время при максимально допустимой не более 12 часов. Тем самым, нарушены требования п. 1 ст. 20 Федерального закона от дата N196-ФЗ "О безопасности дорожного движения"; п.п. «к» п. 8 Постановления Правительства Российской Федерации от дата № 1616 «О лицензировании деятельности по перевозкам пассажиров и иных лиц автобусами»; Приказ Министерства транспорта РФ от дата № 424 «Об утверждении Особенностей режима рабочего времени и времени отдыха, условий труда водителей автомобилей».</w:t>
      </w:r>
    </w:p>
    <w:p w:rsidR="00A77B3E">
      <w:r>
        <w:t>3. Юридическое лицо  наименование организации допустило к лицензируемому виду деятельности автобусы, не оснащенные в соответствии с требованиями законодательства Российской Федерации аппаратурой спутниковой навигации ГЛОНАСС или ГЛОНАСС/GPS; при отсутствии документов, подтверждающих установку спутниковой навигации в транспортных средствах лицензиата: в транспортных средствах категории М2,М3 а именно, в автобусах Богдан А20110А с р.н. К247ЕР82, Богдан А20110А с р.н. А5ЮОХ82, Луидор телефон с р.н. Е987Н082, Луидор телефон с р.н. Р119ВН152, Хайгер KLQ6122B с р.н. В132МВ82.  Чем нарушены требования п. 1 ст. 20 Федерального закона от дата N 196-ФЗ "О безопасности дорожного движения"; Приказа Минтранса РФ от дата №413 «Об утверждении видов автомобильных транспортных средствах, используемых для перевозки пассажиров, опасных грузов, транспортирования твердых коммунальных отходов, подлежащих оснащению аппаратурой ГЛОНАС HIOHACC\GPS»; п.п. «д» п.8 Постановления Правительства Российской Федерации от дата № 1616 «О лицензировании деятельности по перевозкам пассажиров и иных лиц автобусами», пп. «г» п.1 Постановления Правительства Российской Федерации от дата «Об оснащении транспортных, технических средств и систем аппаратурой спутниковой навигации ГЛОНАС ГЛОНАССЮРБ» (с изменениями и дополнениями).</w:t>
      </w:r>
    </w:p>
    <w:p w:rsidR="00A77B3E">
      <w:r>
        <w:t>4. Юридическое лицо наименование организации не обеспечило проведение послерейсового, послесменного медицинского осмотра водителя, а именно, согласно путевого листа от дата А6 №948 отсутствует отметка о проведении послерейсового, послесменного медицинского осмотра водителя фио. Тем самым, нарушены требования п. 1 ст. 20 Федерального закона от дата N 196-ФЗ "О безопасности дорожного движения"; п.п. «н» п. 8 Постановления Правительства Российской Федерации от дата № 1616 «О лицензировании деятельности по перевозкам пассажиров и иных лиц автобусами»; п.5, п.6, п.9, п.10, п.14 Порядка проведения предсменных, предрейсовых и послесменных, послерейсовых медицинских осмотров, утвержденный Приказом Министерства здравоохранения РФ от дата N 835н;</w:t>
      </w:r>
    </w:p>
    <w:p w:rsidR="00A77B3E">
      <w:r>
        <w:t xml:space="preserve">       В судебное заседание явился  представитель юридического лица наименование организации – фио, действующая на основании доверенности  от дата, которой разъяснены права и обязанности, предусмотренные КоАП РФ, положения ст.51 Конституции РФ;  с  материалами дела была ознакомлена; отводов не заявила.  Вину общества в совершении вмененного правонарушения признала в полном объеме. Просила учесть, что правонарушение совершено неумышленно; все выявленные нарушения исправлены.    Общество обязалось впредь не допускать подобных правонарушений, просила строго не наказывать. </w:t>
      </w:r>
    </w:p>
    <w:p w:rsidR="00A77B3E">
      <w:r>
        <w:t xml:space="preserve">        Заслушав  представителя юридического лица,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Частью 3 ст.14.1.2 КоАП РФ предусмотрена административная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статьей 11.23  КоАП РФ.</w:t>
      </w:r>
    </w:p>
    <w:p w:rsidR="00A77B3E">
      <w:r>
        <w:t xml:space="preserve">                 Факт совершения юридическим лицом наименование организации    административного правонарушения, предусмотренного ч.3 ст.14.1.2  КоАП РФ, и его виновность  подтверждается исследованными в судебном заседании доказательствами, в том числе:  </w:t>
      </w:r>
    </w:p>
    <w:p w:rsidR="00A77B3E">
      <w:r>
        <w:t xml:space="preserve">- протоколом об административном правонарушении от  дата, составленным должностным лицом - Старшим государственным инспектором ТО ГАДН по адрес Крымского Межрегионального управления государственного автодорожного надзора Федеральной службы по надзору в сфере транспорта. Представитель юридического лица  присутствовал при составлении протокола; был ознакомлен и согласен с ним;  </w:t>
      </w:r>
    </w:p>
    <w:p w:rsidR="00A77B3E">
      <w:r>
        <w:t>- Распоряжением органа государственного контроля (надзора) о проведении плановой выездной проверки юридического лица от дата №032;</w:t>
      </w:r>
    </w:p>
    <w:p w:rsidR="00A77B3E">
      <w:r>
        <w:t>-  Актом проверки органом государственного контроля (надзора) юридического лица от дата №032, в котором  зафиксированы  выявленные  в ходе проверки нарушения условий, предусмотренных лицензией, в области транспорта;</w:t>
      </w:r>
    </w:p>
    <w:p w:rsidR="00A77B3E">
      <w:r>
        <w:t>- копией Лицензии от дата №АК-телефон, выданной Федеральной службой по надзору в сфере транспорта Министерства транспорта РФ юридическому лицу – наименование организации  на осуществление деятельности  по перевозкам пассажиров  и иных лиц автобусами;</w:t>
      </w:r>
    </w:p>
    <w:p w:rsidR="00A77B3E">
      <w:r>
        <w:t>- копиями путевых листов от А6 №948 от дата, А3 № 908 от дата, А5 № 883 от дата, А5 №892 от дата, А5 №878 от дата,</w:t>
      </w:r>
    </w:p>
    <w:p w:rsidR="00A77B3E">
      <w:r>
        <w:t>- копией договора фрахтования от дата;</w:t>
      </w:r>
    </w:p>
    <w:p w:rsidR="00A77B3E">
      <w:r>
        <w:t>- копией журнала проведения предрейсового предсменного и послерейсового послесменного медицинского осмотра водителей;</w:t>
      </w:r>
    </w:p>
    <w:p w:rsidR="00A77B3E">
      <w:r>
        <w:t>- копией списка транспортных средств;</w:t>
      </w:r>
    </w:p>
    <w:p w:rsidR="00A77B3E">
      <w:r>
        <w:t>- выпиской из ЕГРЮЛ в отношении наименование организации;</w:t>
      </w:r>
    </w:p>
    <w:p w:rsidR="00A77B3E">
      <w:r>
        <w:t>- извещением о составлении протокола об административном правонарушении от дата №05-11/1/827.</w:t>
      </w:r>
    </w:p>
    <w:p w:rsidR="00A77B3E">
      <w:r>
        <w:t xml:space="preserve">     Таким образом, судом установлено, что по результатам проведенной плановой выездной проверки  с целью контроля (надзора) в сфере автомобильного транспорта, выявлено, что юридическое лицо наименование организации при осуществлении предпринимательской деятельности в области транспорта допустило нарушение условий, предусмотренных лицензией.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судья считает, что вина   юридического лица  установлена, доказана и его действия надлежит квалифицировать по  ч.3 ст.14.1.2 КоАП РФ. </w:t>
      </w:r>
    </w:p>
    <w:p w:rsidR="00A77B3E">
      <w:r>
        <w:t xml:space="preserve">                В  ходе рассмотрения дела установлено, что юридическим лицом наименование организации  не принято всех зависящих от него мер для соблюдения  условий лицензии   в области траспорта, и не доказано, что у  юридического лица не имелось возможности для соблюдения  требований закона.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и индивидуальных предпринимателей в размере сумма прописью; на юридических лиц -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дела; характер совершенного административного правонарушения; имущественное и финансовое положение юридического лица. Обстоятельством, смягчающим административную ответственность, является признание вины и факта совершенного административного правонарушения; добровольное устранение выявленных нарушений. Обстоятельств, отягчающих административную ответственность, судом не установлено. Совершенное правонарушение не повлекло вредных последствий, причинения вреда или возникновения угрозы причинения вреда и имущественного ущерба, указанных в ч.2  ст.3.4 КоАП РФ.</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юридическому лицу наказание в виде  предупреждения,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ст.29.9, 29.10, 29.11 КоАП РФ, мировой судья</w:t>
      </w:r>
    </w:p>
    <w:p w:rsidR="00A77B3E">
      <w:r>
        <w:t xml:space="preserve">                                                       П О С Т А Н О В И Л :</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ч.3 ст.14.1.2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