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5-22-539/2020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УССР; гражданина РФ; зарегистрированного и проживающего по адресу: адрес,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то есть с нарушением  установленного законом срока.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возвращена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w:t>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