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№5-22-562/2017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зарегистрированного по адресу: адрес; фактически проживающего по адресу:  адрес; гражданина РФ; официально  не трудоустроенного;  со средним  образованием; не состоящего в зарегистрированном браке; состоящего на учете у врача нарколога; не состоящего на учете врача психиатра; ранее не привлекавшегося к административной ответственности, ранее судимого дата Ялтинским городским судом  адрес по  ст.162 ч.2, 318 ч.2 УК РФ к  дата  лишения свободы, освобожден условно-досрочно дата,</w:t>
      </w:r>
    </w:p>
    <w:p w:rsidR="00A77B3E"/>
    <w:p w:rsidR="00A77B3E">
      <w:r>
        <w:t xml:space="preserve">                                                                     установил:</w:t>
      </w:r>
    </w:p>
    <w:p w:rsidR="00A77B3E"/>
    <w:p w:rsidR="00A77B3E">
      <w:r>
        <w:t xml:space="preserve">     дата в  время  на участке адрес  на стационарном адрес перевал» вблизи адрес, при проведении личного досмотра   гражданина фио  в кармане его  куртки (пайты)  было обнаружено  и изъято  вещество, которое согласно  заключению эксперта №1/2349 от дата является  наркотическим  веществом массой 0,13 г,  0,04 г, 0,02 г (в пересчете  на сухое вещество)   ацетилированным опием, которое он  хранил   при себе без цели сбыта  для личного употребления.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употребляет  наркотические средства; просил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протоколом о личном досмотре, досмотре вещей,  находящихся при физическом лице  от дата, составленном в присутствии  двух понятых;</w:t>
      </w:r>
    </w:p>
    <w:p w:rsidR="00A77B3E">
      <w:r>
        <w:t xml:space="preserve"> - заключением эксперта №1/2349 от дата, согласно которому  изъятое у  фио  вещество массой 0,13 г,  0,04 г, 0,02 г (в пересчете  на сухое вещество)   является  наркотическим  веществом ацетилированным опием;</w:t>
      </w:r>
    </w:p>
    <w:p w:rsidR="00A77B3E">
      <w:r>
        <w:t>- постановлением  от дата  об отказе в возбуждении  уголовного дела   по ст.228 ч.1 УК РФ;</w:t>
      </w:r>
    </w:p>
    <w:p w:rsidR="00A77B3E">
      <w:r>
        <w:t>-   рапортом  оперативного дежурного  ОМВД России по адрес;</w:t>
      </w:r>
    </w:p>
    <w:p w:rsidR="00A77B3E">
      <w:r>
        <w:t>- объяснениями   фио,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При этом суд учел, что фио официально не трудоустроен; имеет непогашенную и снятую в установленном порядке судимость за совершение тяжких  преступлений, реально отбывал наказание в виде лишения свободы, освобожден условно-досрочно дата.  </w:t>
      </w:r>
    </w:p>
    <w:p w:rsidR="00A77B3E">
      <w:r>
        <w:t xml:space="preserve">               На основании   вышеизложенного  суд считает, что в качестве наказания   фио необходимо назначить административный арест на срок – 5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ареста на срок  05 (пять) суток. </w:t>
      </w:r>
    </w:p>
    <w:p w:rsidR="00A77B3E">
      <w:r>
        <w:t xml:space="preserve">     Срок  ареста исчислять с время  дата</w:t>
      </w:r>
    </w:p>
    <w:p w:rsidR="00A77B3E">
      <w:r>
        <w:t xml:space="preserve">      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