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5-22- 589 /2018</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зарегистрированной   по адресу: адрес; гражданина РФ; со средним  образованием;  студентки  3 курса Санкт-Петербургского ГУАП;   ранее не привлекавшейся к административной ответственности;  </w:t>
      </w:r>
    </w:p>
    <w:p w:rsidR="00A77B3E">
      <w:r>
        <w:t xml:space="preserve">                                                                         установил:</w:t>
      </w:r>
    </w:p>
    <w:p w:rsidR="00A77B3E">
      <w:r>
        <w:t xml:space="preserve">                 дата в время  гражданка  фио, находясь  в  помещении торгового зала магазина «Пуд»  по адресу: адрес,  совершила мелкое хищение чужого имущества, а именно: дезодоранта и бальзама для волос, причинив материальный ущерб наименование организации  на сумму сумма Тем самым, совершила административное правонарушение, предусмотренное ч.1  ст. 7.27 КоАП РФ.  </w:t>
      </w:r>
    </w:p>
    <w:p w:rsidR="00A77B3E">
      <w:r>
        <w:t xml:space="preserve">      В судебном заседании   фио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виновной себя признала полностью; в содеянном раскаялась;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просила строго не наказывать.</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была ознакомлена и согласна,  </w:t>
      </w:r>
    </w:p>
    <w:p w:rsidR="00A77B3E">
      <w:r>
        <w:t xml:space="preserve">- рапортом  сотрудников ОМВД России по адрес от дата, в котором сообщается о факте хищения   в  магазине  «Пуд»;   </w:t>
      </w:r>
    </w:p>
    <w:p w:rsidR="00A77B3E">
      <w:r>
        <w:t>-   заявлением  ст.контролера  торгового зала наименование организации  фио о  факте хищения;</w:t>
      </w:r>
    </w:p>
    <w:p w:rsidR="00A77B3E">
      <w:r>
        <w:t xml:space="preserve"> -  справкой  наименование организации   о стоимости похищенного  товара;  </w:t>
      </w:r>
    </w:p>
    <w:p w:rsidR="00A77B3E">
      <w:r>
        <w:t xml:space="preserve"> -  письменными объяснениями  фио,</w:t>
      </w:r>
    </w:p>
    <w:p w:rsidR="00A77B3E">
      <w:r>
        <w:t>- протоколом осмотра принадлежащих лицу или индивидуальному предпринимателю помещений, территорий и находящихся  там вещей и документов  от дата,;</w:t>
      </w:r>
    </w:p>
    <w:p w:rsidR="00A77B3E">
      <w:r>
        <w:t>- протоколом изъятия вещей  и документов  от дата, согласно которому  изъяты:   дезодорант  «Garnier Neo» и бальзама для волос  «7 трав Sсhauma»;</w:t>
      </w:r>
    </w:p>
    <w:p w:rsidR="00A77B3E">
      <w:r>
        <w:t>-фототаблицей;</w:t>
      </w:r>
    </w:p>
    <w:p w:rsidR="00A77B3E">
      <w:r>
        <w:t>- сохранной  распиской, согласно которой указанный товар передан на хранение  ст.контролера  торгового зала наименование организации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суд считает необходимым назначить фио  наказание в виде административного   штрафа в размере сумма  </w:t>
      </w:r>
    </w:p>
    <w:p w:rsidR="00A77B3E">
      <w:r>
        <w:t xml:space="preserve">       В соответствии с положениями ч.3 ст.29.10 КоАП РФ суд считает необходимым  решить вопрос об изъятых вещах, а именно,  оставить похищенное имещество  у  законного   владельца.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ст.7.27 ч.1 КоАП РФ и назначить ему административное наказание в виде административного штрафа в размере   сумма (сумма прописью).</w:t>
      </w:r>
    </w:p>
    <w:p w:rsidR="00A77B3E">
      <w:r>
        <w:t xml:space="preserve">               Изъятые вещи -  дезодорант  «Garnier Neo» и бальзама для волос  «7 трав Sсhauma» на сумму сумма  оставить у законного владельца   наименование организации.</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18880491180002414809.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5-22- 275 /2018</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Боек фио,</w:t>
      </w:r>
    </w:p>
    <w:p w:rsidR="00A77B3E">
      <w:r>
        <w:t xml:space="preserve"> законного представителя потерпевшего - наименование организации - фио,</w:t>
      </w:r>
    </w:p>
    <w:p w:rsidR="00A77B3E">
      <w:r>
        <w:t xml:space="preserve">рассмотрев материал об административном правонарушении, предусмотренном ст.7.27 ч.1  КоАП РФ, в отношении  Боек фио,  паспортные данные зарегистрированной  и проживающей по адресу: адрес; гражданина РФ; со средним специальным образованием;  вдовы;   пенсионерки,  инвалида 2  группы;  ранее не привлекавшейся к административной ответственности;  </w:t>
      </w:r>
    </w:p>
    <w:p w:rsidR="00A77B3E">
      <w:r>
        <w:t xml:space="preserve">                                                                  установил:</w:t>
      </w:r>
    </w:p>
    <w:p w:rsidR="00A77B3E"/>
    <w:p w:rsidR="00A77B3E">
      <w:r>
        <w:t xml:space="preserve">    дата в время  гражданка Боек Н.А., находясь  в  помещении торгового зала магазина «Пуд»  по адресу: адрес,  совершила мелкое хищение чужого имущества, а именно  одной пачки сливочного масла «Несоленое Традиционное «Заря» стоимостью сумма Тем самым, совершила административное правонарушение, предусмотренное ч.2 ст. 7.27 КоАП РФ.  </w:t>
      </w:r>
    </w:p>
    <w:p w:rsidR="00A77B3E">
      <w:r>
        <w:t xml:space="preserve">      В судебном заседании  Боек Н.А. мировым судьей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Боек Н.А. виновной себя признала полностью; в содеянном раскаялся; не отрицала обстоятельств правонарушения, изложенных в протоколе об административном правонарушении. Показала, что ранее она не совершала  подобных административных правонарушений. Пояснила, что не оплатила масло, поскольку забыла это сделать.  Просила учесть, что она является пенсионеркой, инвалидом  2 группы, и строго не наказывать.</w:t>
      </w:r>
    </w:p>
    <w:p w:rsidR="00A77B3E">
      <w:r>
        <w:t xml:space="preserve">    Законный представитель потерпевшего – юридического лица наименование организации - фио в судебное заседание явился, ему разъяснены права, предусмотренные ст.2541 КоАП РФ, ст. 51 Конституции РФ. Подтвердил обстоятельства совершения административного правонарушения,  изложенные в  материале.  Пояснил, что похищенная  пачка сливочного масла «Несоленое Традиционное «Заря» стоимостью сумма была возвращена магазину;  претензий  к Боек Н.А. не имеется, на строгом наказании  не настаивает.</w:t>
      </w:r>
    </w:p>
    <w:p w:rsidR="00A77B3E">
      <w:r>
        <w:t xml:space="preserve">     Заслушав лиц, участвующих в деле,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Боек Н.А. административного правонарушения, предусмотренного ст.7.27 ч.1 КоАП РФ, и ее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Боек Н.А. была ознакомлена, согласна, указав, что вину признает, раскаивается в содеянном;  </w:t>
      </w:r>
    </w:p>
    <w:p w:rsidR="00A77B3E">
      <w:r>
        <w:t xml:space="preserve">- рапортами  сотрудников ОМВД России по адрес от дата, в которых сообщается о факте хищения   в  магазине  «Пуд»;   </w:t>
      </w:r>
    </w:p>
    <w:p w:rsidR="00A77B3E">
      <w:r>
        <w:t>-  протоколом  принятия устного  заявления   о преступлении  от дата;</w:t>
      </w:r>
    </w:p>
    <w:p w:rsidR="00A77B3E">
      <w:r>
        <w:t>- инвентаризационной  ведомостью №18210 от дата;</w:t>
      </w:r>
    </w:p>
    <w:p w:rsidR="00A77B3E">
      <w:r>
        <w:t xml:space="preserve"> -  письменными объяснениями  фио, фио, фио,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Боек Н.А.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суд учел приведенные выше обстоятельства совершения  административного правонарушения; отсутствие неблагоприятных последствий и   существенной угрозы охраняемым общественным отношениям, являющимся объектом правонарушения;  неумышленную форму вины  нарушителя; тот факт, что ранее  Боек Н.А. не совершала аналогичных правонарушений.  Суд принял во внимание  незначительную сумму материального ущерба, причиненного  хищением одной пачки сливочного масла   стоимостью сумма; учел, что  данный товар  сразу же был возвращен  потерпевшему, который претензий к нарушителю не имеет. Суд учел характер совершенного административного правонарушения, личность  виновного, ее имущественное и семейное положение - пенсионерка, инвалид 2 группы;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Боек Н.А.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Боек Н.А. устное замечание о недопущении впредь подобных нарушений.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Боек Н.А.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Боек фио освободить от административной ответственности по  ст.7.27 ч.1  КоАП РФ  на основании ст. 2.9 КоАП РФ.</w:t>
      </w:r>
    </w:p>
    <w:p w:rsidR="00A77B3E">
      <w:r>
        <w:t xml:space="preserve">     Объявить  Боек фио  устное замечание.  </w:t>
      </w:r>
    </w:p>
    <w:p w:rsidR="00A77B3E">
      <w:r>
        <w:t xml:space="preserve">     Производство по делу об административном правонарушении, предусмотренном    ст.7.27 ч.1 КоАП РФ, в отношении  Боек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