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№5-22-590/2024</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фио,      </w:t>
      </w:r>
    </w:p>
    <w:p w:rsidR="00A77B3E">
      <w:r>
        <w:t>потерпевшего фио</w:t>
      </w:r>
    </w:p>
    <w:p w:rsidR="00A77B3E">
      <w:r>
        <w:t xml:space="preserve"> 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гражданина РФ; паспортные данные, зарегистрированного и проживающего по адресу: адрес; работающего бухгалтером наименование организации; разведенного, имеющего на иждивении одного несовершеннолетнего ребенка; ранее не привлекавшегося к административной ответственности,</w:t>
      </w:r>
    </w:p>
    <w:p w:rsidR="00A77B3E">
      <w:r>
        <w:t>УСТАНОВИЛ:</w:t>
      </w:r>
    </w:p>
    <w:p w:rsidR="00A77B3E">
      <w:r>
        <w:t xml:space="preserve">    дата  в время  гражданин  фио, находясь  по адресу:   адрес, с. фио адрес,  в ходе конфликта  нанес гражданину фио  побои, а именно, нанес один удар металлической цепью в левый бок, в результате чего  последнему были причинены телесные повреждения и физическая боль,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были разъяснены права и обязанности, предусмотренные КоАП РФ, положения ст.51 Конституции РФ. Ходатайств и отводов не заявил; подтвердил свои письменные объяснения, данные в ходе досудебного производства по делу. Не оспаривая факт причинения фио телесных повреждений, считает, что данные повреждения были  причинены не умышленно, а в  результате самообороны в ходе конфликта, возникшего между ним и фио В судебном заседании принес потерпевшему извинения.  </w:t>
      </w:r>
    </w:p>
    <w:p w:rsidR="00A77B3E">
      <w:r>
        <w:t xml:space="preserve">             Потерпевший фио  в судебное заседание явился;  ему разъяснены права, обязанности и ответственность, предусмотренные КоАП РФ, положения ст.51 Конституции РФ. Ходатайств и отводов не заявил. Подтвердил свои письменные объяснения, данные в ходе досудебного производства по делу.   Пояснил, что дата  в время  гражданин  фио, находясь  по адресу:   адрес, с. фио адрес,  в ходе конфликта  нанес ему  побои, а именно: один удар металлической цепью в левый бок, в результате чего  фио были причинены телесные повреждения и физическая боль. фио принес ему извинения в судебном заседании, которые были приняты потерпевшим. На строгой мере наказания не настаивал.</w:t>
      </w:r>
    </w:p>
    <w:p w:rsidR="00A77B3E">
      <w:r>
        <w:t xml:space="preserve">               Заслушав лиц, участвующих в деле,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силу положений ч.1 ст.25.2 КоАП РФ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фио был  с протоколом ознакомлен, согласен, замечаний  не имел;    </w:t>
      </w:r>
    </w:p>
    <w:p w:rsidR="00A77B3E">
      <w:r>
        <w:t>- листом ознакомления   с правами;</w:t>
      </w:r>
    </w:p>
    <w:p w:rsidR="00A77B3E">
      <w:r>
        <w:t>- рапортом сотрудника ОМВД России по адрес от дата;</w:t>
      </w:r>
    </w:p>
    <w:p w:rsidR="00A77B3E">
      <w:r>
        <w:t>- протоколом явки с повинной от дата;</w:t>
      </w:r>
    </w:p>
    <w:p w:rsidR="00A77B3E">
      <w:r>
        <w:t>- протоколом осмотра места происшествия от дата;</w:t>
      </w:r>
    </w:p>
    <w:p w:rsidR="00A77B3E">
      <w:r>
        <w:t>- письменными объяснениями фио от дата;</w:t>
      </w:r>
    </w:p>
    <w:p w:rsidR="00A77B3E">
      <w:r>
        <w:t>- письменными объяснениями фио от дата;</w:t>
      </w:r>
    </w:p>
    <w:p w:rsidR="00A77B3E">
      <w:r>
        <w:t>-  заключением эксперта  №221 от  дата по результатам судебно-медицинской экспертизы в отношении  фио, согласно которого у фио были обнаружены повреждения.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Все опрошенные свидетели-очевидцы произошедшего  были предупреждены об административной ответственности  за дачу заведомо ложных показаний.</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Стороны не настаивали на вызове и допросе в судебном заседании в качестве свидетелей очевидцев произошедших событий.</w:t>
      </w:r>
    </w:p>
    <w:p w:rsidR="00A77B3E">
      <w:r>
        <w:t xml:space="preserve">               Мировой судья учел, что фио признал вину, принес потерпевшему извинения и не отрицает, что действительно в ходе  возникшего конфликта и обоюдных действий ударил фио металлической цепью.  При этом суд считает, что  фиоС должен был осознавать и предвидеть наступление последствий от своих действий в виде телесных повреждений и физической боли, причиненных   фио  </w:t>
      </w:r>
    </w:p>
    <w:p w:rsidR="00A77B3E">
      <w:r>
        <w:t xml:space="preserve">               Из вышеизложенного видно, что нанесение побоев было взаимным, при этом обоюдное нанесение побоев не исключает привлечение к административной ответственности каждого из виновных.</w:t>
      </w:r>
    </w:p>
    <w:p w:rsidR="00A77B3E">
      <w:r>
        <w:t xml:space="preserve">              Доказательств, опровергающих представленные по делу доказательства, фио не представлены.</w:t>
      </w:r>
    </w:p>
    <w:p w:rsidR="00A77B3E">
      <w:r>
        <w:t xml:space="preserve">              Оснований для признания того, что фио действовал в условиях крайней необходимости,  по делу не установлено.  </w:t>
      </w:r>
    </w:p>
    <w:p w:rsidR="00A77B3E">
      <w:r>
        <w:t xml:space="preserve">                 Так в силу ст.2.7 КоАП РФ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 xml:space="preserve">                В данном случае, суд считает, что  возникший конфликт можно было устранить иными средствами.  С учетом личностей и индивидуальных особенностей фио, фио  опасности, непосредственно угрожающей личности и правам  фио от их действий, а также охраняемым законом интересам общества или государства, не выявлено. </w:t>
      </w:r>
    </w:p>
    <w:p w:rsidR="00A77B3E">
      <w:r>
        <w:t xml:space="preserve">               Вред, причиненный фио действиями фио, не является менее значительным, чем предотвращенный вред, причиненный фио от действий фио             </w:t>
      </w:r>
    </w:p>
    <w:p w:rsidR="00A77B3E">
      <w:r>
        <w:t xml:space="preserve">               Совокупность указанных выше доказательств позволяет сделать вывод о том, что           фио нанес фио телесные повреждения, указанные в заключении эксперта, причинившие  последнему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в соответствии со ст.ст.3.1, 3.9, 4.1-4.3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является  здоровье человека;  личность, семейное и материальное положение  фио; обстоятельства, смягчающие административную ответственность – совершение правонарушения впервые,  раскаяние в содеянном, принисение потерпевшему искренних извинений, нахождение на иждивении одного несовершеннолетнего ребенка. Обстоятельств, отягчающих административную ответственность, не установлено.  Сведений о том, что  фио ранее привлекался к административной ответственности,  и является  злостным нарушителем общественного порядка, в материалах дела не имеется. </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В данном случае совокупность указанных выше доказательств позволяет сделать вывод о том, что формально действия фио содержат признаки состава административного правонарушения, предусмотренного ст.6.1.1 КоАП РФ, поскольку в своих объяснениях фио не оспаривает, что действительно ударил фио </w:t>
      </w:r>
    </w:p>
    <w:p w:rsidR="00A77B3E">
      <w:r>
        <w:t xml:space="preserve">               На основании вышеизложенного мировой судья полагает, что допущенное    фио правонарушение является малозначительным, что в силу ст.2.9 КоАП РФ влечет освобождение  лица от административной ответственности</w:t>
      </w:r>
    </w:p>
    <w:p w:rsidR="00A77B3E">
      <w:r>
        <w:t xml:space="preserve">               При этом мировой судья считает необходимым объявить  фио устное замечание о недопущении впредь подобных нарушений.</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Руководствуясь ст.ст. 2.9, 29.9-29-11, 30.1-30.3  КоАП РФ, мировой судья</w:t>
      </w:r>
    </w:p>
    <w:p w:rsidR="00A77B3E">
      <w:r>
        <w:t xml:space="preserve">                                                      П О С Т А Н О В И Л:</w:t>
      </w:r>
    </w:p>
    <w:p w:rsidR="00A77B3E">
      <w:r>
        <w:t xml:space="preserve">                Освободить фио от административной ответственности по  ст.6.1.1   КоАП РФ  на основании ст. 2.9 КоАП РФ.</w:t>
      </w:r>
    </w:p>
    <w:p w:rsidR="00A77B3E">
      <w:r>
        <w:t xml:space="preserve">                Объявить    фио устное замечание.</w:t>
      </w:r>
    </w:p>
    <w:p w:rsidR="00A77B3E">
      <w:r>
        <w:t xml:space="preserve">                Производство по делу об административном правонарушении, предусмотренном    ст.6.1.1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r>
        <w:t xml:space="preserve">        </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