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№5-22-609/2024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  по делу об административном правонарушении</w:t>
      </w:r>
    </w:p>
    <w:p w:rsidR="00A77B3E"/>
    <w:p w:rsidR="00A77B3E">
      <w:r>
        <w:t xml:space="preserve">   дата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 адрес фио  </w:t>
      </w:r>
    </w:p>
    <w:p w:rsidR="00A77B3E">
      <w:r>
        <w:t>рассмотрев   дело  об административном правонарушении, предусмотренном ч.2  ст.19.12  КоАП РФ, в отношении:</w:t>
      </w:r>
    </w:p>
    <w:p w:rsidR="00A77B3E">
      <w:r>
        <w:t xml:space="preserve">          фио, паспортные данныеадрес гражданина РФ; паспортные данные, зарегистрированного  и проживающего по адресу: адрес с. фио адрес; работающего учетчиком наименование организации; не женатого,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У С Т А Н О В И Л:</w:t>
      </w:r>
    </w:p>
    <w:p w:rsidR="00A77B3E">
      <w:r>
        <w:t xml:space="preserve">                дата в время, по адресу: адрес установлен фиоВ, который совершил попытку передачи электронного устройства неизвестного происхождения содержащемуся в ИВС ОМВД России по адрес фио,  чем нарушил Федеральный закон  от дата №103-ФЗ «О содержании под стражей подозреваемых и обвиняемых в совершении преступлений» (с изменениями и дополнениями). Тем самым совершил административное правонарушение, предусмотренное ч.2  ст.19.12 КоАП РФ.</w:t>
      </w:r>
    </w:p>
    <w:p w:rsidR="00A77B3E">
      <w:r>
        <w:t xml:space="preserve">             фио в  судебное заседание явился, пояснил, что ему не было известно об электронном устройстве, спрятанном в куске хозяйственного мыла, поскольку посылку для фио собирали несколько человек, просил строго не наказывать.</w:t>
      </w:r>
    </w:p>
    <w:p w:rsidR="00A77B3E">
      <w:r>
        <w:t xml:space="preserve">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ч.2 статьи 19.12 КоАП РФ предусмотрена административная ответственность за передачу либо попытку передачи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и (или) обеспечивающих их работу комплектующих к ним, приобретение, хранение или использование которых указанным лицом запрещено законом, если эти действия не содержат признаков уголовно наказуемого деяния.     </w:t>
      </w:r>
    </w:p>
    <w:p w:rsidR="00A77B3E">
      <w:r>
        <w:t xml:space="preserve">               Согласно ст.25  Федерального закона от дата N 103-ФЗ «О содержании под стражей подозреваемых и обвиняемых в совершении преступлений» (с изменениями и дополнениями) сокрытие от досмотра или передача подозреваемым и обвиняемым запрещенных к хранению и использованию предметов, веществ и продуктов питания, а равно передача им любых предметов, веществ и продуктов питания вопреки установленным правилам влекут за собой ответственность в соответствии с административным и уголовным законодательством.</w:t>
      </w:r>
    </w:p>
    <w:p w:rsidR="00A77B3E">
      <w:r>
        <w:t xml:space="preserve">   Факт совершения  фио административного правонарушения, предусмотренного ч.2 ст.19.12  КоАП РФ, и его виновность  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 с ним ознакомлен, с правонарушением  согласен;</w:t>
      </w:r>
    </w:p>
    <w:p w:rsidR="00A77B3E">
      <w:r>
        <w:t>- рапортом дежурного группы режима спецчасти ИВС ОМВД России по адрес фио от дата;</w:t>
      </w:r>
    </w:p>
    <w:p w:rsidR="00A77B3E">
      <w:r>
        <w:t xml:space="preserve"> - заявлением фио о передаче вещей и продуктов от дата;</w:t>
      </w:r>
    </w:p>
    <w:p w:rsidR="00A77B3E">
      <w:r>
        <w:t>- объяснениями фио от дата;</w:t>
      </w:r>
    </w:p>
    <w:p w:rsidR="00A77B3E">
      <w:r>
        <w:t>- протоколом осмотра места происшествия от дата;</w:t>
      </w:r>
    </w:p>
    <w:p w:rsidR="00A77B3E">
      <w:r>
        <w:t>- листом ознакомления с правами;</w:t>
      </w:r>
    </w:p>
    <w:p w:rsidR="00A77B3E">
      <w:r>
        <w:t>- актом № 966  приема передачи изъятых вещей и документов на хранение от дата;</w:t>
      </w:r>
    </w:p>
    <w:p w:rsidR="00A77B3E">
      <w:r>
        <w:t>- справкой на физическое лицо.</w:t>
      </w:r>
    </w:p>
    <w:p w:rsidR="00A77B3E">
      <w:r>
        <w:t xml:space="preserve">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фио  установлена, доказана и его действия надлежит квалифицировать по  ч.2 ст.19.12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в размере от двадцати пяти тысяч до сумма прописью с конфискацией предмета административного правонарушения.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обстоятельства, смягчающие административную ответственность – признание вины.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считает необходимым назначить фио   наказание в виде административного  штрафа в размере сумма с конфискацией запрещенных предметов – хозяйственного мыла 72% с зарядным блоком от мобильного телефона.</w:t>
      </w:r>
    </w:p>
    <w:p w:rsidR="00A77B3E">
      <w:r>
        <w:t xml:space="preserve">                Руководствуясь ст.ст. 29.5-29.7, 29.9-29.11 КоАП РФ, суд </w:t>
      </w:r>
    </w:p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     ПОСТАНОВИЛ:</w:t>
      </w:r>
    </w:p>
    <w:p w:rsidR="00A77B3E"/>
    <w:p w:rsidR="00A77B3E">
      <w:r>
        <w:t xml:space="preserve">        Признать фио виновным в совершении административного правонарушения, предусмотренного ч.2 ст.19.12 КоАП РФ, и назначить административное наказание в виде административного штрафа в размере  сумма (сумма прописью)  с конфискацией запрещенных предметов. </w:t>
      </w:r>
    </w:p>
    <w:p w:rsidR="00A77B3E">
      <w:r>
        <w:t xml:space="preserve">      Изъятые  запрещенные предметы - хозяйственное мыло 72% с зарядным блоком от мобильного телефона -  конфисковать.  </w:t>
      </w:r>
    </w:p>
    <w:p w:rsidR="00A77B3E">
      <w:r>
        <w:t xml:space="preserve">              Согласно ст.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законом от дата № 229-ФЗ "Об исполнительном производстве».  </w:t>
      </w:r>
    </w:p>
    <w:p w:rsidR="00A77B3E">
      <w:r>
        <w:t xml:space="preserve">                Разъяснить фио,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телефон. КПП телефон. БИК013510002. Единый казначейский счет 40102810645370000035. Казначейский счет 03100643000000017500. Лицевой счет телефон в УФК по адрес, Код Сводного реестра телефон, ОКТМО телефон, КБК телефон телефон, УИН 0410760300225006092419124.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Мировой судья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