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 xml:space="preserve">    №5-22-617/2024</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зарегистрированного и проживающего по адресу: адрес адрес, разведенного, не работающего, имеющего на иждивении одного несовершеннолетнего ребенка датар.. ранее к административной ответственности не привлекался,</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 Аурис Р13 г.р.з. Т 640 КО 39 в состоянии опьянения, состояние опьянения установлено в результате медицинского освидетельствования на основании акта медицинского освидетельствования на состояние опьянения № 926 от дата. При этом действия (бездействие)  фио не содержат уголовно наказуемого деяния. Тем самым, фио нарушил п.2.7 Правил дорожного движения РФ, то есть совершил административное правонарушение, предусмотренное ч.1 ст.12.8  КоАП РФ.</w:t>
      </w:r>
    </w:p>
    <w:p w:rsidR="00A77B3E">
      <w:r>
        <w:tab/>
        <w:t xml:space="preserve">фио в судебное заседание явился, ему были разъяснены права и обязанности, предусмотренные КоАП РФ, а также положения ст. 51 Конституции РФ виновным себя признал и пояснил, что за неделю до произошедшего, нашел в лесу что-то похожее на марихуану, покурил. Более подобного совершать не намерен, просил строго не наказывать.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получил;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резкое изменение окраски кожных покровов лица);</w:t>
      </w:r>
    </w:p>
    <w:p w:rsidR="00A77B3E">
      <w:r>
        <w:t xml:space="preserve">  - актом освидетельствования на состояние алкогольного опьянения от дата, согласно которого фио согласился и продул в прибор Алкотектор Юпитер-К № 000200, в результате чего у него не было установлено состояние алкогольного опьянения, с актом освидетельствования фио согласился, о чем в протоколе имеется соответствующая запись;</w:t>
      </w:r>
    </w:p>
    <w:p w:rsidR="00A77B3E">
      <w:r>
        <w:t>- приложенным  чеком  алкотектора  на бумажным носителе с показаниями технического средства измерения 0,000 мг/л.; фио  был ознакомлен с Актом и результатами освидетельствования и согласился с ними, что подтверждается ее подписью в акте  и в бумажном чеке алкотектора;</w:t>
      </w:r>
    </w:p>
    <w:p w:rsidR="00A77B3E">
      <w:r>
        <w:t>- копией свидетельства о поверке прибора Алкотектора «Юпитер-К» № 000200, с поверкой действительной до дата;</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не было установлено состояние опьянения при помощи прибора Алкотектор Юпитер-К № 000200. После чего фио было предложено пройти медицинское освидетельствование на состояние опьянения, что он добровольно выполнил и в следствии которого у фио было установлено состояние опьянения.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w:t>
      </w:r>
    </w:p>
    <w:p w:rsidR="00A77B3E">
      <w:r>
        <w:t>- протоколом о направлении на медицинское освидетельствование на состояние опьянения от дата;</w:t>
      </w:r>
    </w:p>
    <w:p w:rsidR="00A77B3E">
      <w:r>
        <w:t>- справкой о результатах медицинского освидетельствования на состояние опьянения № 926 от дата;</w:t>
      </w:r>
    </w:p>
    <w:p w:rsidR="00A77B3E">
      <w:r>
        <w:t xml:space="preserve">- актом медицинского освидетельствования на состояние опьянения № 926 от дата; </w:t>
      </w:r>
    </w:p>
    <w:p w:rsidR="00A77B3E">
      <w:r>
        <w:t>- карточкой операций с водительским удостоверением фио;</w:t>
      </w:r>
    </w:p>
    <w:p w:rsidR="00A77B3E">
      <w:r>
        <w:t>- результатами поиска из Базы данных ГИБДД административных правонарушений в отношении фио, согласно которой среди лиц лишенных права управления транспортными средствами на адрес не значится.</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считает признание вины и согласие с административным правонарушением, нахождение на иждивении одного несовершеннолетнего ребенка. Обстоятельств, отягчающих административную ответственность,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18810491241500003786.</w:t>
      </w:r>
    </w:p>
    <w:p w:rsidR="00A77B3E">
      <w:r>
        <w:t xml:space="preserve">              Квитанцию об уплате административного штрафа следует  представить в адрес №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