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5-22-618/2020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Генеральный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то есть с нарушением  установленного законом срока.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телефонограммой от дата, в которой просил рассмотреть дело в его отсутствие и вынести минимальное наказание, так как правонарушение совершено впервые.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то есть установленный законом срок был нарушен.</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информацией о предоставлении сведений в электронной форме, уведомлением о составлении протокола,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w:t>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