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5-22-627/2023</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фио, являясь генеральным директором наименование организации, расположенного по адресу: адрес, в нарушение п.5 ст. 174 НК РФ, не предоставил своевременно в налоговый орган по месту учета налоговую декларацию по НДС за адрес дата, не позднее 25 числа месяца, следующего за истекшим налоговым периодом. Тем самым совершил административное правонарушение, предусмотренное ст.15.5  КоАП РФ.</w:t>
      </w:r>
    </w:p>
    <w:p w:rsidR="00A77B3E">
      <w:r>
        <w:t>В судебное заседание фио не явился, извещен о дате судебного заседания судебными повестками. Судебная корреспонденция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п.5 ст.174 НК РФ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В соответствии с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 xml:space="preserve">В данном случае срок предоставления налогоплательщиком декларации по налогу на добавленную стоимость за адрес дата  – не позднее  дата. </w:t>
      </w:r>
    </w:p>
    <w:p w:rsidR="00A77B3E">
      <w:r>
        <w:t>Фактически декларация по налогу на добавленную стоимость за адрес дата предоставлена в налоговый орган дата.</w:t>
      </w:r>
    </w:p>
    <w:p w:rsidR="00A77B3E">
      <w:r>
        <w:t>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копией почтового уведомления, Декларацией по НДС из базы «АИС Налог» в электронном виде, сведениями о физических лицах,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нарушителю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