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5-22-693/2019</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и проживающего по адресу: адрес; работающего  в наименование организации автозаправочная станция адрес рабочим; состоящего в зарегистрированном браке, имеющего на иждивении двух малолетних детей; ранее  привлекавшегося к административной ответственности,</w:t>
      </w:r>
    </w:p>
    <w:p w:rsidR="00A77B3E">
      <w:r>
        <w:t xml:space="preserve">                                                         УСТАНОВИЛ:</w:t>
      </w:r>
    </w:p>
    <w:p w:rsidR="00A77B3E">
      <w:r>
        <w:t xml:space="preserve">         дата в время на адрес   водитель  фио, управляя транспортным средством – автомобилем марки «Форд Сиерра», государственный регистрационный знак В078КХ2,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от прохождения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Не отрицал, что накануне перед тем, как сесть за руль, он употреблял пиво в количестве 3-х литров.  Просил учесть, что ранее он не совершал подобных правонарушений,  а поэтому просил  применить  минимальное наказание.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и согласен с протоколом, указав, что вину признает; от  освидетельствования отказался, так как вчера  пил пиво в количестве 3 л;    </w:t>
      </w:r>
    </w:p>
    <w:p w:rsidR="00A77B3E">
      <w:r>
        <w:t xml:space="preserve">-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и отказа от прохождения освидетельствования на состояние алкогольного опьянения; о чем имеется его  личная  подпись в протоколе;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xml:space="preserve">            - листом ознакомления  фио с правами, предусмотренными КоАП РФ, положениями ст.51 Конституции РФ, и ответственностью, предусмотренной  ст.12.26 ч.1 КоАП РФ;</w:t>
      </w:r>
    </w:p>
    <w:p w:rsidR="00A77B3E">
      <w:r>
        <w:t xml:space="preserve">          - копией свидетельства о поверке  прибора Алкотестера «Юпитер-К» №005984 с датой поверки действительной до  дата; </w:t>
      </w:r>
    </w:p>
    <w:p w:rsidR="00A77B3E">
      <w:r>
        <w:t xml:space="preserve">          -   копией водительского удостоверения на имя    фио;</w:t>
      </w:r>
    </w:p>
    <w:p w:rsidR="00A77B3E">
      <w:r>
        <w:t xml:space="preserve">           - результатами поиска из Базы данных ГИБДД и справкой, согласно которым  фио  ранее не подвергался наказаниям  по ст.ст.12.8, 12.26 КоАП РФ,  по ч.ч.2,4,6 ст.264, ст.264.1 УК РФ;  </w:t>
      </w:r>
    </w:p>
    <w:p w:rsidR="00A77B3E">
      <w:r>
        <w:t xml:space="preserve">            - распиской фио, которому было передано   в управление  транспортное средство.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в содеянном;  наличие на иждивении двух малолетних детей.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адрес (УМВД России по адрес), КПП телефон, ИНН телефон, ОКТМО телефон, р/с 40101810335100010001,  Отделение по  адрес ЮГУ ЦБ РФ, БИК телефон, КБК телефон телефон, УИН:  18810491196000013369.</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