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№ 5-22- 653/2020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гражданина РФ; зарегистрированного по адресу: адрес;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   ранее судимого,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с которым   правонарушитель был ознакомлен и согласен; письменными объяснениями очевидцев правонарушения фио и фио; письменными объяснениями фио;  Актом медицинского   освидетельствования на состояние опьянения от дата;    рапортом УУП ОУУП и ПДН ОМВД России по адрес от дата; протоколом о доставлении лица, совершившего административное правонарушение; протоколом об 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 административного правонарушения впервые.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 суток отсидел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Квитанцию об  оплате штрафа следует представить в адрес № 22 Алуштинского судебного района (городской  адрес) адрес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