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5-22-654/2021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И.о. мирового судьи судебного участка №22 Алуштинского судебного района (г.адрес) адрес - мировой судья судебного участка №23 Алуштинского судебного района (г.адрес) адрес – фио,</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6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Предоставил суду заявление, в котором просил рассмотреть дело об административном правонарушении в его отсутствие. С правонарушением согласен.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6 месяцев дата - установлен не позднее дата, фактически расчет по начисленным и уплаченным страховым взносам  за 6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40510 от дата, расчетом по начисленным и уплаченным страховым взносам  за 6 месяцев дата, шлюзом приема расчета по форме 4-ФСС, сведениями о сдаче расчета по начисленным и уплаченным страховым взносам  за 6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