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5-22-663/2020</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r>
        <w:t xml:space="preserve"> </w:t>
      </w:r>
    </w:p>
    <w:p w:rsidR="00A77B3E">
      <w:r>
        <w:t xml:space="preserve">Мировой судья судебного участка №22 Алуштинского судебного района (г.адрес) адрес  фио,  </w:t>
      </w:r>
    </w:p>
    <w:p w:rsidR="00A77B3E">
      <w:r>
        <w:t>рассмотрев дело об административном правонарушении, предусмотренном ст.15.5 Кодекса РФ об административных правонарушениях (далее – КоАП РФ), в отношении генерального директора наименование организации Страх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p w:rsidR="00A77B3E">
      <w:r>
        <w:t>Страх О.Р., являясь генеральным директором наименование организации, расположенного по адресу:  адрес, в нарушение п.5 ст. 174 НК РФ, не представил своевременно в налоговый орган по месту учета налоговую декларацию на добавленную стоимость за адрес дата, не позднее 25 числа месяца, следующего за истекшим налоговым периодом. Тем самым совершил административное правонарушение, предусмотренное ст.15.5  КоАП РФ.</w:t>
      </w:r>
    </w:p>
    <w:p w:rsidR="00A77B3E">
      <w:r>
        <w:t xml:space="preserve">В судебное заседание Страх О.Р. не явился, извещен судебными повестками, направленными по месту жительства и нахождения организации. Судебная корреспонденция возвращена в суд не врученной по истечении срока хранения.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Страх О.Р. о времени и месте судебного заседания извещен надлежащим образом, и считает возможным рассмотреть дело в его отсутствие.</w:t>
      </w:r>
    </w:p>
    <w:p w:rsidR="00A77B3E">
      <w:r>
        <w:t xml:space="preserve">Исследовав материалы дела об административном правонарушении, судья приходит к следующему:               </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с п.5 ст.174 НК РФ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rsidR="00A77B3E">
      <w:r>
        <w:t>В соответствии с п.4 ст.80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 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rsidR="00A77B3E">
      <w:r>
        <w:t xml:space="preserve">В данном случае срок представления налогоплательщиком декларации по налогу на добавленную стоимость за адрес дата  – не позднее  дата. </w:t>
      </w:r>
    </w:p>
    <w:p w:rsidR="00A77B3E">
      <w:r>
        <w:t>Фактически декларация по налогу на добавленную стоимость за адрес дата представлена в налоговый орган дата.</w:t>
      </w:r>
    </w:p>
    <w:p w:rsidR="00A77B3E">
      <w:r>
        <w:t>В данном случае факт совершения генеральным директором наименование организации, Страх О.Р.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государственным налоговым инспектором отдела камеральных проверок №1 Межрайонной ИФНС №8 по Республике; списком внутренних почтовых отправлений, отчетом об отслеживании почтового отправления, уведомлением о составлении протокола; Декларацией по налогу на добавленную стоимость за адрес дата из базы «АИС Налог», из которой следует, что налоговый расчет поступил в налоговый орган дата; актом налоговой проверки от дата № 996; сведениями о физических лицах, имеющих право без доверенности действовать от имени юридического лица; выпиской из Единого государственного реестра юридических лиц.</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и обстоятельств, отягчающих административную ответственность, суд по делу не усматривает; доказательства, подтверждающие наличие у  Страх О.Р. умысла, направленного на систематическое нарушение относительно сроков подачи  в налоговый орган налоговых деклараций, не выявлены.  </w:t>
      </w:r>
    </w:p>
    <w:p w:rsidR="00A77B3E">
      <w:r>
        <w:t xml:space="preserve">                На основании вышеизложенного, судья считает необходимым назначить   Страх О.Р. наказание в виде  предупреждения.</w:t>
      </w:r>
    </w:p>
    <w:p w:rsidR="00A77B3E">
      <w:r>
        <w:t xml:space="preserve">                Руководствуясь ст.ст.   29.10, 29.11 КоАП РФ, судья</w:t>
      </w:r>
    </w:p>
    <w:p w:rsidR="00A77B3E"/>
    <w:p w:rsidR="00A77B3E">
      <w:r>
        <w:t xml:space="preserve">                                                 П О С Т А Н О В И Л :</w:t>
      </w:r>
    </w:p>
    <w:p w:rsidR="00A77B3E">
      <w:r>
        <w:t xml:space="preserve">                Признать генерального директора наименование организации Страх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