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5-22-667/2021</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проживающего по адресу: адрес; не работающего; имеющего  водительское удостоверение  ВАЕ телефон, выданное дата; ранее не привлекавшегося к административной ответственности,</w:t>
      </w:r>
    </w:p>
    <w:p w:rsidR="00A77B3E">
      <w:r>
        <w:t xml:space="preserve">                                                         УСТАНОВИЛ:</w:t>
      </w:r>
    </w:p>
    <w:p w:rsidR="00A77B3E">
      <w:r>
        <w:t xml:space="preserve">       дата в время, по адресу: адрес, водитель фио, управляя транспортным средством марка автомобиля, государственный регистрационный знак М 897 МА 82,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рассмотрении дела в судебном заседании, назначенном на дата, извещался судебной повесткой, направленной по адресу места  жительства, указанному в протоколе об административном правонарушении и в собственноручно написанной заявлении фио  Судебная корреспонденция возвращена в суд не врученной по истечении срока хранения. На неоднократные телефонные звонки секретаря судебного участка по номеру мобильного телефона, указанному  в протоколе об административном правонарушении, ответа от фио не поступило.</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с протоколом был ознакомлен, о чем он добровольно расписался в соответствующей графе; в качестве пояснений указал, что действительно отказался от освидетельствований,  не отрицает факт управления автомобилем в состоянии опьянения;</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поведение, не соответствующее обстановке;</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(резкое изменение окраски кожных покровов лица, поведение, не соответствующее обстановке) и законного на то основания - отказа от прохождения  освидетельствования  на состояние  алкогольного опьянения, о чем он лично написал в данном протоколе;</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добровольно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заявлений   от фио  не поступало;</w:t>
      </w:r>
    </w:p>
    <w:p w:rsidR="00A77B3E">
      <w:r>
        <w:t>-  листом ознакомления водителя  с правами, сущностью  и санкцией ч.1  ст.12.26 КоАП РФ;</w:t>
      </w:r>
    </w:p>
    <w:p w:rsidR="00A77B3E">
      <w:r>
        <w:t>-  письменными объяснениями фио от дата, где он не отрицал факт управления автомобилем в состоянии опьянения, а также факт отказа  от прохождения освидетельствования на состояние алкогольного опьянения и медицинского освидетельствования на состояние опьянения;</w:t>
      </w:r>
    </w:p>
    <w:p w:rsidR="00A77B3E">
      <w:r>
        <w:t>- письменным обязательством фио от дата о  принятии и доставке транспортного средства марка автомобиля, государственный регистрационный знак М897МА 82 до места стоянки;</w:t>
      </w:r>
    </w:p>
    <w:p w:rsidR="00A77B3E">
      <w:r>
        <w:t>- копией водительского удостоверения на имя фио;</w:t>
      </w:r>
    </w:p>
    <w:p w:rsidR="00A77B3E">
      <w:r>
        <w:t>- справкой фио ДПС ГИБДД МВД по РК в отношении фио;</w:t>
      </w:r>
    </w:p>
    <w:p w:rsidR="00A77B3E">
      <w:r>
        <w:t>- копией водительского удостоверения на имя фио;</w:t>
      </w:r>
    </w:p>
    <w:p w:rsidR="00A77B3E">
      <w:r>
        <w:t>- копией свидетельства о регистрации транспортного средства на имя фио;</w:t>
      </w:r>
    </w:p>
    <w:p w:rsidR="00A77B3E">
      <w:r>
        <w:t>- результатами поиска правонарушений из Базы данных ГИБДД  в отношении фио к административной ответственности;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источника повышенной опасности, обязан знать и соблюдать Правила дорожного движения, в том числе п.2.3.3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Поводов, которые давали бы основания полагать, что  фио не осознавал содержание и суть  составленных процессуальных документов и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вины и согласие с протоколом об административном правонарушении;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w:t>
      </w:r>
    </w:p>
    <w:p w:rsidR="00A77B3E"/>
    <w:p w:rsidR="00A77B3E"/>
    <w:p w:rsidR="00A77B3E"/>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адрес: адрес), КПП телефон, ИНН телефон, ОКТМО телефон, счет получателя платежа 03100643000000017500;   Отделение  адрес  Банка России, БИК телефон, кор/счет 40102810645370000035; КБК188 11601123010001140, УИН: 18810491216000011716.</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фио ДПС ГИБДД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фио ДПС ГИБДД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