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5-22-670/2021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№77/1/1 от дата (пункт 1,2) по устранению нарушений обязательных требований пожарной безопасности, установленных ст.54 Федерального закона от дата  №123-ФЗ «Технический регламент о требованиях пожарной безопасности», ст. 54 ФЗ- 123, табл. 2 СП 3.13130.2009 «Система оповещения и управления эвакуацией людей при пожаре»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w:t>
      </w:r>
    </w:p>
    <w:p w:rsidR="00A77B3E">
      <w:r>
        <w:t xml:space="preserve">                фио в судебное заседание явилась, вину в совершении вышеуказанного административного правонарушения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составила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для Школы   выделены не были.</w:t>
      </w:r>
    </w:p>
    <w:p w:rsidR="00A77B3E">
      <w:r>
        <w:t xml:space="preserve">                В настоящее время  школе разрешено начать процесс по признанию вышеуказанной задолженности безнадежной и списанию. Приказом МОУ «Школа-лицей №1» от дата утвержден Порядок принятия решения о признании безнадежной к взысканию и списанию вышеуказанной дебиторской задолженности, подготовлено  решение от дата о признании дебиторской задолженности безнадежной, после чего будет возможно  выделение школе бюджетных средств для заключения контракта на установку автоматической системы пожарной сигнализации и системы оповещения людей о пожаре.</w:t>
      </w:r>
    </w:p>
    <w:p w:rsidR="00A77B3E">
      <w:r>
        <w:t xml:space="preserve">                 В отношении исполнения пункта предписания, касающегося оборудования выхода на кровлю, пояснила, что она, как директор школы, предприняла все зависящие от нее  меры для  устранения  данного нарушения: был  заключен Государственный контракт от дата на капитальный ремонт школы с  наименование организации, на  выполнение которого выделены бюджетные денежные средства в размере более сумма В рамках данного контракта  была запланирована  установка пожарной лестницы  с выходом на кровлю. Срок выполнения данного контракта с учетом дополнительного соглашения установлен дата. В ходе выполнения контракта пожарная лестница  с выходом на кровлю была  установлена, сдана согласно акту приемки-передачи от дата,  после чего на основании заключенного договора от дата  с наименование организации  прошла соответствующие испытания на прочность.  В настоящее время  нарушение в этой части  устранено.</w:t>
      </w:r>
    </w:p>
    <w:p w:rsidR="00A77B3E">
      <w:r>
        <w:t xml:space="preserve">               По указанным выше основаниям считает, что выданное предписание не было выполнено  в установленный срок по независящим от  нее причинам, а поэтому просит прекратить производство по настоящему делу за отсутствием в своих действиях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№77/1/1 от дата (пункт 1,2) по устранению нарушений обязательных требований пожарной безопасности, установленных ст.54 Федерального закона от дата  №123-ФЗ «Технический регламент о требованиях пожарной безопасности», ст. 54 ФЗ- 123, табл. 2 СП 3.13130.2009 «Система оповещения и управления эвакуацией людей при пожаре»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здание школы будет оборудовано АПС и СПО после  выделения денежных средств. Соответствующие запросы неоднократно были направлены в вышестоящие инстанции.</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 26/01-09,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 02.21-10/300 Управление образования и молодежи Администрации адрес сообщило, что в Министерство образования, науки и молодежи адрес направлено письмо от дата с предложением о внесении в мероприятия Государственной программы развития образования в адрес на дата объектов, связанных в противопожарной безопасностью.</w:t>
      </w:r>
    </w:p>
    <w:p w:rsidR="00A77B3E">
      <w:r>
        <w:t xml:space="preserve">               В повторном письме от дата № 123/01-09,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 02.21-10/1114 Управление образования и молодежи Администрации адрес сообщило, что дата дебиторская задолженность в отношении подрядчика наименование организации по монтажу автоматической системы пожарной сигнализации, системы оповещения людей о пожаре и системы извещений по наименование организации адрес списана согласно действующего законодательства.</w:t>
      </w:r>
    </w:p>
    <w:p w:rsidR="00A77B3E">
      <w:r>
        <w:t xml:space="preserve">    дата между МОУ «Школа-лицей №1» адрес и наименование организации был составлен  муниципальный договор № 655 на закупку товара.</w:t>
      </w:r>
    </w:p>
    <w:p w:rsidR="00A77B3E">
      <w:r>
        <w:t xml:space="preserve">    В письме от дата № 02.21-10/2160 Управление образования и молодежи Администрации адрес сообщило, что в рамках выделенных бюджетных ассигнований на дата выделено сумма на изготовление проектно-сметной документации на монтаж автоматической пожарной сигнализации в МОУ «Школа-лицей №1» адрес.</w:t>
      </w:r>
    </w:p>
    <w:p w:rsidR="00A77B3E">
      <w:r>
        <w:t xml:space="preserve">                Тем самым, по делу установлено, что директор МОУ «Школа-лицей №1» фио предприняла все зависящие от нее меры, направленные на списание вышеуказанной дебиторской задолженности, необходимые для  последующего выделения школе бюджетных денежных средств на заключение нового контракта по оборудованию школы автоматической пожарной сигнализацией и   системой оповещения людей о пожаре.</w:t>
      </w:r>
    </w:p>
    <w:p w:rsidR="00A77B3E">
      <w:r>
        <w:t xml:space="preserve">               Следовательно, не установлена вина фио в невыполнении в установленный в предписаниях срок до дата вышеуказанных требований предписаний.</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в установленный срок.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На основании вышеизложенного, оценив в порядке ст. 26.11 КоАП РФ в совокупности представленные по делу об административном правонарушении доказательства, мировой судья приходит к выводу, что в ходе рассмотрения дела  виновность  должностного лица фио в совершении вмененного административного правонарушения и противоправность ее поведения  не установлена.  </w:t>
      </w:r>
    </w:p>
    <w:p w:rsidR="00A77B3E">
      <w:r>
        <w:t xml:space="preserve">                  В соответствии с п. 2 ч.1 ст.24.5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                 На основании изложенного,   суд приходит к выводу, что  производство по делу об административном правонарушении подлежит прекращению в соответствии с п.2 ч.1 ст.24.5 КоАП РФ, в связи отсутствием в действиях фио состава административного правонарушения, предусмотренного ч.13 ст.19.5 КоАП РФ.</w:t>
      </w:r>
    </w:p>
    <w:p w:rsidR="00A77B3E">
      <w:r>
        <w:t xml:space="preserve">                 Руководствуясь ст.1.5, п.2 ч.1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