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5-22-691/2024</w:t>
      </w:r>
    </w:p>
    <w:p w:rsidR="00A77B3E">
      <w:r>
        <w:t>ОПРЕДЕЛЕНИЕ</w:t>
      </w:r>
    </w:p>
    <w:p w:rsidR="00A77B3E">
      <w:r>
        <w:t>о передаче материалов дела по месту жительства</w:t>
      </w:r>
    </w:p>
    <w:p w:rsidR="00A77B3E"/>
    <w:p w:rsidR="00A77B3E">
      <w:r>
        <w:t>дата                                                                      адрес</w:t>
      </w:r>
    </w:p>
    <w:p w:rsidR="00A77B3E"/>
    <w:p w:rsidR="00A77B3E">
      <w:r>
        <w:t xml:space="preserve">Мировой судья судебного участка №22 Алуштинского судебного района (городской адрес) адрес фио, рассмотрев материалы дела об административном правонарушении предусмотренном  ч. 1 ст. 12.26 Кодекса Российской Федерации об административных правонарушениях РФ в отношении фио, </w:t>
      </w:r>
    </w:p>
    <w:p w:rsidR="00A77B3E"/>
    <w:p w:rsidR="00A77B3E">
      <w:r>
        <w:t>УСТАНОВИЛ:</w:t>
      </w:r>
    </w:p>
    <w:p w:rsidR="00A77B3E"/>
    <w:p w:rsidR="00A77B3E">
      <w:r>
        <w:t>дата мировому судье судебного участка № 22 Алуштинского судебного района (городской адрес) адрес поступил протокол и иные материалы дела об административном правонарушении в отношении фио по ч. 1 ст. 12.26 КоАП РФ.</w:t>
      </w:r>
    </w:p>
    <w:p w:rsidR="00A77B3E">
      <w:r>
        <w:t>дата до начала рассмотрения дела фио подал ходатайство о передаче материалов дела об административном правонарушении для рассмотрения по месту жительства.</w:t>
      </w:r>
    </w:p>
    <w:p w:rsidR="00A77B3E">
      <w:r>
        <w:t xml:space="preserve">Рассмотрев ходатайство, прихожу к следующим выводам. </w:t>
      </w:r>
    </w:p>
    <w:p w:rsidR="00A77B3E">
      <w:r>
        <w:t>Согласно ч. 1 ст. 29.5 КоАП РФ дело об административном правонарушении рассматривается по месту его совершения. По ходатайству лица, в отношении которого ведется производство по делу об административном правонарушении, дело может быть рассмотрено по месту жительства данного лица.</w:t>
      </w:r>
    </w:p>
    <w:p w:rsidR="00A77B3E">
      <w:r>
        <w:t>В статье 47 Конституции Российской Федерации указано, что никто не может быть лишен права на рассмотрение его дела в том суде и тем судьей, к подсудности которых оно отнесено законом.</w:t>
      </w:r>
    </w:p>
    <w:p w:rsidR="00A77B3E">
      <w:r>
        <w:t>Исходя из положений части 1 статьи 1.6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A77B3E">
      <w:r>
        <w:t>Согласно правовой позиции, приведенной в Определениях Конституционного Суда Российской Федерации от дата N 623-О-П и от дата N 144-О-П, решение, принятое с нарушением правил подсудности, не может быть признано правильным, поскольку оно вопреки части 1 статьи 47 и части 3 статьи 56 Конституции Российской Федерации принимается судом, не уполномоченным в силу закона на рассмотрение данного дела, что является существенным (фундаментальным) нарушением, влияющим на исход дела и искажающим саму суть правосудия.</w:t>
      </w:r>
    </w:p>
    <w:p w:rsidR="00A77B3E">
      <w:r>
        <w:t>Разрешение дела с нарушением правил подсудности не отвечает и требованию справедливого правосудия, поскольку суд, не уполномоченный на рассмотрение того или иного конкретного дела, не является, по смыслу части 1 статьи 46 и части 1 статьи 47 Конституции Российской Федерации, законным судом, а принятые в результате такого рассмотрения судебные акты не обеспечивают гарантии прав и свобод в сфере правосудия.</w:t>
      </w:r>
    </w:p>
    <w:p w:rsidR="00A77B3E">
      <w:r>
        <w:t xml:space="preserve">Общая территориальная подсудность в соответствии с частью 1 статьи 29.5 КоАП РФ может быть изменена по ходатайству лица, в отношении которого ведется производство по делу об административном правонарушении, о передаче дела для рассмотрения по месту жительства данного лица. </w:t>
      </w:r>
    </w:p>
    <w:p w:rsidR="00A77B3E">
      <w:r>
        <w:t>Разрешая ходатайство лица, в отношении которого ведется производство по делу об административном правонарушении, о рассмотрении дела по месту его жительства, необходимо иметь в виду, что КоАП РФ не обязывает данное лицо указывать причины, по которым оно просит об этом, и представлять доказательства, подтверждающие уважительность таких причин.</w:t>
      </w:r>
    </w:p>
    <w:p w:rsidR="00A77B3E">
      <w:r>
        <w:t>Судья вправе отказать в удовлетворении ходатайства указанного лица с учетом конкретных обстоятельств дела, если это необходимо для обеспечения баланса прав всех участников производства по делу об административном правонарушении или защиты публичных интересов.</w:t>
      </w:r>
    </w:p>
    <w:p w:rsidR="00A77B3E">
      <w:r>
        <w:t>Местом жительства лица, привлекаемого к административной ответственности является: адрес.</w:t>
      </w:r>
    </w:p>
    <w:p w:rsidR="00A77B3E">
      <w:r>
        <w:t>Таким образом, принимая во внимание письменное ходатайство лица, в отношении которого ведется производство по делу об административном правонарушении, о рассмотрении дела по месту его жительства, настоящее дело об административном правонарушении подлежит передаче по территориальной подсудности по месту жительства лица, привлекаемого к административной ответственности  - мировому судье судебного участка № 42 адрес.</w:t>
      </w:r>
    </w:p>
    <w:p w:rsidR="00A77B3E">
      <w:r>
        <w:t>На основании изложенного, руководствуясь ст. 29.4, 29.5 КоАП РФ, мировой судья</w:t>
      </w:r>
    </w:p>
    <w:p w:rsidR="00A77B3E"/>
    <w:p w:rsidR="00A77B3E">
      <w:r>
        <w:t>ОПРЕДЕЛИЛ:</w:t>
      </w:r>
    </w:p>
    <w:p w:rsidR="00A77B3E"/>
    <w:p w:rsidR="00A77B3E">
      <w:r>
        <w:t>Протокол об административном правонарушении и другие материалы дела в отношении фио по ч. 1 ст. 12.26 КоАП РФ - передать на рассмотрение по территориальной подсудности по месту жительства лица, привлекаемого к административной ответственности – Мировому судье судебного участка № 42 адрес (адрес).</w:t>
      </w:r>
    </w:p>
    <w:p w:rsidR="00A77B3E">
      <w:r>
        <w:t>Копию данного определения направить заинтересованным лицам.</w:t>
      </w:r>
    </w:p>
    <w:p w:rsidR="00A77B3E"/>
    <w:p w:rsidR="00A77B3E"/>
    <w:p w:rsidR="00A77B3E">
      <w:r>
        <w:t xml:space="preserve">          Мировой судья               </w:t>
        <w:tab/>
        <w:tab/>
        <w:tab/>
        <w:tab/>
        <w:tab/>
        <w:t xml:space="preserve">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