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5-22-685/2020</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паспортные данные;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№28, водитель  фио, управляя  транспортным средством  марка автомобиля, государственный регистрационный знак  К496ТЕ82,  при наличии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 Пояснил, что отказался от прохождения данных освидетельствований, поскольку торопился за дорогостоящим лекарственным препаратом,  которое  ему необходимо было получить  по состоянию здоровья в связи с заболеванием почек. Просил строго не наказывать, и по возможности не лишать права управления транспортными средствами.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               В данном случае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поведение, не соответствующее обстановке;</w:t>
      </w:r>
    </w:p>
    <w:p w:rsidR="00A77B3E">
      <w:r>
        <w:t xml:space="preserve"> - Актом освидетельствования на состояние алкогольного опьянения от дата, согласно которому данное освидетельствование не проводилось;  </w:t>
      </w:r>
    </w:p>
    <w:p w:rsidR="00A77B3E">
      <w:r>
        <w:t xml:space="preserve">-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Санкция  ч.1 ст.12.26 КоАП РФ водителю была разъяснена. Какого-либо морального и физического давления со стороны инспектора ДПС на водителя не оказывалось, каких-либо заявлений, ходатайств  водителем  высказано не было;  </w:t>
      </w:r>
    </w:p>
    <w:p w:rsidR="00A77B3E">
      <w:r>
        <w:t xml:space="preserve"> -  распиской фио о передаче ему  под сохранность транспортного средства;</w:t>
      </w:r>
    </w:p>
    <w:p w:rsidR="00A77B3E">
      <w:r>
        <w:t>- водительским удостоверением на имя  фио; копией страхового полиса; копией свидетельства о регистрации транспортного средства;</w:t>
      </w:r>
    </w:p>
    <w:p w:rsidR="00A77B3E">
      <w:r>
        <w:t>- карточкой операций с водительским удостоверением на имя  фио, согласно которой  он имеет водительский стаж с дата;</w:t>
      </w:r>
    </w:p>
    <w:p w:rsidR="00A77B3E">
      <w:r>
        <w:t>- рапортом инспектора ОГИДДД ОМВД России по адрес от дата, в котором  изложены обстоятельства  выявленного административного правонарушения;</w:t>
      </w:r>
    </w:p>
    <w:p w:rsidR="00A77B3E">
      <w:r>
        <w:t>- сопроводительным письмом  от дата  о направлении в адрес  фио  по почте копий процессуальных протоколов;</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наличие заболеваний.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18810491201500003445.</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