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№ 5-22- 442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  фио, паспортные данные гражданина РФ; зарегистрированного по адресу: адрес; фактически по месту  регистрации не проживающего; официально не трудоустроенного; со средним специальным образованием; не состоящего в зарегистрированном браке; 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установил:</w:t>
      </w:r>
    </w:p>
    <w:p w:rsidR="00A77B3E">
      <w:r>
        <w:t xml:space="preserve">                дата в время   гражданин   фио в общественном месте по адресу: адрес около дома №46 находился в состоянии опьянения, оскорбляющем человеческое достоинство и общественную нравственность, а именно, из его полости рта  исходил  резкий запах алкоголя, он  имел невнятную речь, шаткую походку, неустойчивость в ногах,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Просил строго не наказывать и применить  наказание в виде штрафа, в связи с тем, что   у него имеются денежные средства для его оплаты.  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 письменными объяснениями  свидетеля правонарушения фио; письменными объяснениями самого фио; Актом медицинского освидетельствования на состояние опьянения (алкогольного, наркотического или иного токсического) от  дата,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В качестве обстоятельств, отягчающих административную ответственность, судья учла повторное совершение фио однородных административных правонарушений, что свидетельствует о том, что  он является злостным   нарушителем общественного порядка.    Судья также приняла во внимание, что  фио официально не трудоустроен; доказательств, подтверждающих наличие у него средств к существованию не имеется.                            </w:t>
      </w:r>
    </w:p>
    <w:p w:rsidR="00A77B3E">
      <w:r>
        <w:t xml:space="preserve">                 На основании вышеизложенного мировой судья  приходит к выводу, что  фио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 П О С Т А Н О В И Л :</w:t>
      </w:r>
    </w:p>
    <w:p w:rsidR="00A77B3E">
      <w:r>
        <w:t xml:space="preserve">    Признать фио 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4 (четверо) суток.</w:t>
      </w:r>
    </w:p>
    <w:p w:rsidR="00A77B3E">
      <w:r>
        <w:t xml:space="preserve">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