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№5-22-707/2021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            Мировой судья судебного участка №22 Алуштинского судебного района (г.адрес) адрес – фио, </w:t>
      </w:r>
    </w:p>
    <w:p w:rsidR="00A77B3E">
      <w:r>
        <w:t>с участием лица, в отношении которого ведется дело об административном правонарушении  -   фио- С.Х.,</w:t>
      </w:r>
    </w:p>
    <w:p w:rsidR="00A77B3E">
      <w:r>
        <w:t>рассмотрев материалы дела об административном правонарушении, предусмотренном ст.20.21 КоАП РФ, в отношении фио, паспортные данные, ЧИАССР; гражданина РФ; паспортные данные;   зарегистрированного и проживающего по адресу: адрес; работающего  на жилом комплексе  «Паруса мечты» адрес, рабочим;  состоящего в зарегистрированном браке; имеющего на иждивении двоих  несовершеннолетних детей; ранее не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фио С.-С.Х. в общественном месте по адресу: адрес, вблизи д.2,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неустойчивую, шаткую походку,  неопрятный внешний вид; 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фио С.-С.Х.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  </w:t>
      </w:r>
    </w:p>
    <w:p w:rsidR="00A77B3E">
      <w:r>
        <w:t xml:space="preserve">      Заслушав фио С.-С.Х.,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С.-С.Х.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копией паспорта фио С.-С. Х., справкой на физическое лицо на имя фио С.-С.Х.; листом ознакомления с правами; письменными пояснениями очевидца фио; протоколом об административном задержании; протоколом о доставлении лица, совершившего административное правонарушение; протоколом о направлении на медицинское освидетельствование от дата; Актом медицинского освидетельствования на состояние опьянения (алкогольного, наркотического  или иного токсического) от дата, согласно которому у фио С.-С.Х. установлено алкогольное опьянение 0,88 мг/л;  справкой о возможности содержаться в условиях КАЗ; протоколом от дата о личном досмотре, досмотре вещей фио С.-С.Х.; рапортом сотрудника полиции о выявлении факта административного правонарушения.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фио С.-С. Х.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вины, раскаяние в содеянном; наличие  на иждивении двоих несовершеннолетних детей. Обстоятельством, отягчающим административную ответственность,  является  повторное совершение однородного административного правонарушения, штраф по которому оплачен в добровольном порядке.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С.-С.Х. почти сутки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№5-22-707/2021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                     фио</w:t>
      </w:r>
    </w:p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