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Дело № 5-22- 717/2020</w:t>
      </w:r>
    </w:p>
    <w:p w:rsidR="00A77B3E"/>
    <w:p w:rsidR="00A77B3E">
      <w:r>
        <w:t>ОПРЕДЕЛЕНИЕ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  Мировой судья судебного участка №22  Алуштинского судебного района (городской адрес)  адрес фио,  </w:t>
      </w:r>
    </w:p>
    <w:p w:rsidR="00A77B3E">
      <w:r>
        <w:t xml:space="preserve"> рассмотрев при подготовке материал об административном правонарушении,  предусмотренном  ч.5 ст.12.15  КоАП РФ,  в отношении   фио,     зарегистрированного  по адресу:   адрес, адрес,  проживающего по адресу:   адрес,</w:t>
      </w:r>
    </w:p>
    <w:p w:rsidR="00A77B3E">
      <w:r>
        <w:t xml:space="preserve">                                                              установил:</w:t>
      </w:r>
    </w:p>
    <w:p w:rsidR="00A77B3E"/>
    <w:p w:rsidR="00A77B3E">
      <w:r>
        <w:tab/>
        <w:t xml:space="preserve">     Мировому судье судебного участка №22 Алуштинского судебного района (городской адрес) адрес  поступил административный материал об административном правонарушении, предусмотренном  ч.5 ст.12.15  КоАП РФ,  в отношении фио, зарегистрированного по адресу:   адрес, адрес, проживающего по адресу:   адрес.</w:t>
      </w:r>
    </w:p>
    <w:p w:rsidR="00A77B3E">
      <w:r>
        <w:t xml:space="preserve">                В   протоколе  об административном правонарушении  в графе «Ходатайствую  о рассмотрении дела об административном правонарушении по месту моего жительства» имеется  подпись   фио     </w:t>
      </w:r>
    </w:p>
    <w:p w:rsidR="00A77B3E">
      <w:r>
        <w:t xml:space="preserve">      Рассмотрев вышеуказанное ходатайство,  исследовав  материалы дела, судья находит  данное ходатайство  подлежащим удовлетворению по следующим основаниям:</w:t>
      </w:r>
    </w:p>
    <w:p w:rsidR="00A77B3E">
      <w:r>
        <w:t xml:space="preserve">       в соответствии   со ст. 29.1 КоАП РФ судья при подготовке к рассмотрению дела об административном правонарушении выясняет, в том числе, следующие вопросы: относится ли к его компетенции рассмотрение данного дела; имеются ли ходатайства и отводы.</w:t>
      </w:r>
    </w:p>
    <w:p w:rsidR="00A77B3E">
      <w:r>
        <w:t xml:space="preserve">       В соответствии со ст. 29.5 КоАП РФ дело об административном правонарушении рассматривается по месту совершения правонарушения.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7B3E">
      <w:r>
        <w:t xml:space="preserve">               Судья учла разъяснения, содержащиеся в п.3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 (с последующими изменениями и дополнениями), где указано, что  общая территориальная подсудность в соответствии с частью 1 статьи 29.5 КоАП РФ может быть изменена по ходатайству лица, в отношении которого ведется производство по делу об административном правонарушении, о передаче дела для рассмотрения по месту жительства данного лица.  Разрешая ходатайство лица, в отношении которого ведется производство по делу об административном правонарушении, о рассмотрении дела по месту его жительства, необходимо иметь в виду, что КоАП РФ не обязывает данное лицо указывать причины, по которым оно просит об этом, и представлять доказательства, подтверждающие уважительность таких причин.</w:t>
      </w:r>
    </w:p>
    <w:p w:rsidR="00A77B3E">
      <w:r>
        <w:t xml:space="preserve">                Исходя из конкретных обстоятельств дела, судья не усматривает оснований, препятствующих рассмотрению настоящего дела об административном правонарушении по месту жительства лица, в отношении которого ведется производство по делу об административном правонарушении.</w:t>
      </w:r>
    </w:p>
    <w:p w:rsidR="00A77B3E">
      <w:r>
        <w:t xml:space="preserve">                  Из материалов дела усматривается, что фио  зарегистрирован  по адресу:   адрес, адрес,  проживает по адресу:   адрес.</w:t>
      </w:r>
    </w:p>
    <w:p w:rsidR="00A77B3E">
      <w:r>
        <w:t xml:space="preserve">                 Вышеуказанные адреса относятся к территории судебного участка №98   Ялтинского судебного района (городской адрес)  адрес.</w:t>
      </w:r>
    </w:p>
    <w:p w:rsidR="00A77B3E"/>
    <w:p w:rsidR="00A77B3E">
      <w:r>
        <w:t xml:space="preserve">                  Срок давности привлечения к административной ответственности по данному  административному правонарушению  не истек.  </w:t>
      </w:r>
    </w:p>
    <w:p w:rsidR="00A77B3E">
      <w:r>
        <w:t xml:space="preserve">        В соответствии с ч. 5 ст. 4.5 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A77B3E">
      <w:r>
        <w:t xml:space="preserve">               Руководствуясь п. 6 ст. 29.1, п. 5 ч. 1 ст. 29.4, ч. 1 ст. 29.5 КоАП РФ,</w:t>
      </w:r>
    </w:p>
    <w:p w:rsidR="00A77B3E">
      <w:r>
        <w:t xml:space="preserve">                                                              ОПРЕДЕЛИЛ:</w:t>
      </w:r>
    </w:p>
    <w:p w:rsidR="00A77B3E">
      <w:r>
        <w:t xml:space="preserve">     Ходатайство фио о направлении дела об административном правонарушении, предусмотренном ч.5 ст.12.15 КоАП РФ, для рассмотрения  по месту ее жительства  - удовлетворить.</w:t>
      </w:r>
    </w:p>
    <w:p w:rsidR="00A77B3E">
      <w:r>
        <w:t xml:space="preserve">              Направить дело об административном правонарушении, предусмотренном   ч.5 ст.12.15  КоАП РФ,  в отношении фио    для рассмотрения по существу мировому судье  судебного участка №98  Ялтинского судебного района (городской адрес)  адрес (по адресу: адрес).</w:t>
      </w:r>
    </w:p>
    <w:p w:rsidR="00A77B3E">
      <w:r>
        <w:t xml:space="preserve">    Копию определения суда направить  в  ОГИБДД ОМВД России по адрес;   лицу, в отношении которого ведется производство по делу об административном правонарушении.   </w:t>
      </w:r>
    </w:p>
    <w:p w:rsidR="00A77B3E"/>
    <w:p w:rsidR="00A77B3E">
      <w:r>
        <w:t xml:space="preserve">                  Мировой судья</w:t>
        <w:tab/>
        <w:tab/>
        <w:t xml:space="preserve">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