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5-22-715/2023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юридического лица РПО адрес, юридический адрес: адрес, ОГРН 1149102038183, ИНН/КПП 9102024110/910301001,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юридическое лицо РПО адрес было привлечено к административной ответственности по п.2 ст. 8.14 ЗГМ № 45 и подвергнуто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оплатило, то есть совершило административное правонарушение, предусмотренное ст. 20.25 ч.1 КоАП РФ. </w:t>
      </w:r>
    </w:p>
    <w:p w:rsidR="00A77B3E">
      <w:r>
        <w:t>Представитель юридического лица РПО адрес в судебное заседание не явился, извещен судебной повесткой, которая возвращена в суд не врученной по истечении срока хранения.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представителя РПО адрес.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юридическим лицом РПО адрес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отсутствии РПО адрес; сведениями о направлении протокола; копией постановления № 0355431010123071101059599 от дата о привлечении РПО адрес к административной ответственности по п.2 ст. 8.14 ЗГМ № 45 и сведениями о направлении постановления; извещением о составлении протокола; сведениями об отсутствии оплаты штрафа.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РПО адрес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РПО адрес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юридическое лицо РПО адрес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0355431010423110701005866; назначение платежа: «штраф по делу об административном правонарушении по постановлению № 5-22-715/2023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ab/>
        <w:t xml:space="preserve">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