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5-22-730/2018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 Калинино, адрес; гражданина РФ; зарегистрированного и проживающего по адресу: адрес, адрес, ранее не привлекавшегося к административной ответственности,</w:t>
      </w:r>
    </w:p>
    <w:p w:rsidR="00A77B3E">
      <w:r>
        <w:t xml:space="preserve">                                                                 установил:                </w:t>
      </w:r>
    </w:p>
    <w:p w:rsidR="00A77B3E">
      <w:r>
        <w:t xml:space="preserve">              Генеральный директор наименование организации, расположенного по адресу: телефон, РК, адрес,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СЗВ-М тип «Исходная» за дата. Так, фактически сведения  по форме СЗВ-М тип «Исходная» за дата были  представлены дата, форма СЗВ-М тип «Дополняющая» за дата предоставлена дата на 1 застрахованное лицо, сведения на которое ранее не предоставлялись, в форме электронного документа с использованием информационно-телекоммуникационных сетей.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извещен телефонограммой от дата, в которой пояснил, что желает присутствовать в судебном заседании.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тип «Исходная» за дата - установлен не позднее дата; фактически   сведения  по форме СЗВ-М тип «Исходная» за дата были  представлены дата, форма СЗВ-М тип «Дополняющая» за дата предоставлена дата на 1 застрахованное лицо, сведения на которое ранее не предоставлялись, в форме электронного документа с использованием информационно-телекоммуникационных сетей.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 указал, что при предоставлении сведений была допущена ошибка, выпиской из Единого государственного реестра юридических лиц, сведениями в электронной форме, извещением о доставке, протоколом проверки, уведомлением о составлении протокола, реестром отправленных писем.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