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№5-22-791/2020</w:t>
      </w:r>
    </w:p>
    <w:p w:rsidR="00A77B3E">
      <w:r>
        <w:t>ОПРЕДЕЛЕНИЕ</w:t>
      </w:r>
    </w:p>
    <w:p w:rsidR="00A77B3E">
      <w:r>
        <w:t>дата</w:t>
        <w:tab/>
        <w:t xml:space="preserve">                                             адрес</w:t>
      </w:r>
    </w:p>
    <w:p w:rsidR="00A77B3E">
      <w:r>
        <w:t xml:space="preserve">   И.о. мирового судьи судебного участка №22 Алуштинского судебного района (г.адрес) адрес - мировой судья судебного участка № 24 Алуштинского судебного района (городской адрес)  адрес фио</w:t>
      </w:r>
    </w:p>
    <w:p w:rsidR="00A77B3E">
      <w:r>
        <w:t>рассмотрев при подготовке к рассмотрению материал по делу об административном правонарушении, предусмотренном  ст.6.1.1 КоАП РФ, в отношении фио,</w:t>
      </w:r>
    </w:p>
    <w:p w:rsidR="00A77B3E">
      <w:r>
        <w:t xml:space="preserve">                                                                          УСТАНОВИЛ:</w:t>
      </w:r>
    </w:p>
    <w:p w:rsidR="00A77B3E">
      <w:r>
        <w:t xml:space="preserve">                  Мировому судье судебного участка №22 Алуштинского судебного района (городской адрес)  адрес поступил  протокол от дата  об административном правонарушении, предусмотренном ст.6.1.1 КоАП РФ, в отношении фио, переданный по подсудности на основании определения Алуштинского городского суда адрес от   дата.</w:t>
      </w:r>
    </w:p>
    <w:p w:rsidR="00A77B3E">
      <w:r>
        <w:t xml:space="preserve">                  Согласно п. п. 3 и 5 ст. 29.1 КоАП РФ при подготовке к рассмотрению дела об административном правонарушении судья должен выяснить, правильно ли составлен протокол об административном правонарушении и другие протоколы, предусмотренные данным Кодексом, правильно ли оформлены иные материалы и достаточно ли их для рассмотрения дела по существу, а также отсутствуют ли иные обстоятельства, препятствующие рассмотрению дела об административном правонарушении.</w:t>
      </w:r>
    </w:p>
    <w:p w:rsidR="00A77B3E">
      <w:r>
        <w:t xml:space="preserve">                   Согласно, разъяснениям, содержащимся в Постановлении Пленума Верховного Суда РФ от дата № 5 «О некоторых вопросах, возникающих у судов при применении Кодекса РФ об административных правонарушениях», в порядке подготовки дела к рассмотрению судья должен также установить, правильно ли составлен протокол об административном правонарушении с точки зрения полноты исследования события правонарушения и сведений о лице, его совершившем, а также соблюдения процедуры оформления протокола.</w:t>
      </w:r>
    </w:p>
    <w:p w:rsidR="00A77B3E">
      <w:r>
        <w:t xml:space="preserve">                  В соответствии с п. 4 ч.1 ст. 29.4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орган, должностному лицу, которые составили протокол, в случае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дела.</w:t>
      </w:r>
    </w:p>
    <w:p w:rsidR="00A77B3E">
      <w:r>
        <w:t xml:space="preserve">                 При изучении поступившего административного материала выявлено, что в нем имеются недостатки и неполнота.</w:t>
      </w:r>
    </w:p>
    <w:p w:rsidR="00A77B3E">
      <w:r>
        <w:t xml:space="preserve">                  В силу положений ч. ч. 1 и 2 ст. 26.2 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       Эти данные устанавливаются протоколом об административном правонарушении, иными протоколами, предусмотренными  КоАП РФ,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технических средств, вещественными доказательствами.</w:t>
      </w:r>
    </w:p>
    <w:p w:rsidR="00A77B3E">
      <w:r>
        <w:t xml:space="preserve">       В данном случае в представленном протоколе об административном правонарушении  указано, что дата гражданка фио совершила насильственные действия в отношении гражданки фио, а именно распылила ей в лицо химическое вещество  для мытья окон, тем самым причинив физическую боль глаз.</w:t>
      </w:r>
    </w:p>
    <w:p w:rsidR="00A77B3E"/>
    <w:p w:rsidR="00A77B3E">
      <w:r>
        <w:t xml:space="preserve">        В качестве доказательства к протоколу об административном правонарушении    приложен  диск с видеозаписью.   </w:t>
      </w:r>
    </w:p>
    <w:p w:rsidR="00A77B3E">
      <w:r>
        <w:t xml:space="preserve">        При попытке просмотра  этого диска выявлено, что  он не открывается, запись  отсутствует.</w:t>
      </w:r>
    </w:p>
    <w:p w:rsidR="00A77B3E">
      <w:r>
        <w:t xml:space="preserve">        К протоколу приложены письменные объяснения участников конфликта (в частности, фио), выполненные нечитаемым почерком, что не позволяет  на стадии подготовки в полной мере  изучить  обстоятельства дела.</w:t>
      </w:r>
    </w:p>
    <w:p w:rsidR="00A77B3E">
      <w:r>
        <w:t xml:space="preserve">       Кроме того, из материалов дела  усматривается, что фио обратилась с заявлением в ОМВД России по адрес  дата (через 5 дней после конфликта).</w:t>
      </w:r>
    </w:p>
    <w:p w:rsidR="00A77B3E">
      <w:r>
        <w:t xml:space="preserve">        При этом из письменных объяснений свидетеля фио (дочери фио) следует, что непосредственно дата на место конфликта  были вызваны и  выезжали  сотрудники полиции.</w:t>
      </w:r>
    </w:p>
    <w:p w:rsidR="00A77B3E">
      <w:r>
        <w:t xml:space="preserve">        Тем самым,  должностному лицу, составившему  административный протокол, необходимо  устранить  неполноту  материала: представить  диск в читаемом формате; изложить нечитаемые  письменные объяснения сторон  в печатном читаемом виде; представить рапорт оперативного дежурного о принятии сообщения  о вызове на конфликт, произошедший  дата; результаты  по данному вызову (кто из полицейский выезжал; кто из граждан  был опрошен; осматривалась  ли  емкость  с жидкостью, из которой фио распылила  жидкость  в сторону фио, и т.д.); представить материал КУСП по данному сообщению; представить протокол осмотра места происшествия с указанием места расположения  участников конфликта.</w:t>
      </w:r>
    </w:p>
    <w:p w:rsidR="00A77B3E">
      <w:r>
        <w:t xml:space="preserve">                 Указанные выше   недостатки и неполнота  исключают возможность вынесения судом решения на основе представленных материалов, а потому являются основанием для возврата протокола об административном правонарушении и других материалов дела в орган (должностному лицу), которые их составили. </w:t>
      </w:r>
    </w:p>
    <w:p w:rsidR="00A77B3E">
      <w:r>
        <w:t xml:space="preserve">                  На основании  вышеизложенного, руководствуясь ст.ст. 29.1 ч.3, 29.4 ч.1 п.4, 29.12 КоАП РФ, мировой судья</w:t>
      </w:r>
    </w:p>
    <w:p w:rsidR="00A77B3E">
      <w:r>
        <w:t xml:space="preserve">                                                                      ОПРЕДЕЛИЛ:</w:t>
      </w:r>
    </w:p>
    <w:p w:rsidR="00A77B3E">
      <w:r>
        <w:t xml:space="preserve">                  Возвратить протокол от дата об административном правонарушении, предусмотренном ст.6.1.1 КоАП РФ, в отношении фио и другие материалы в  орган (должностному лицу), которые их составили – в  ОМВД России по адрес для устранения обстоятельств, препятствующих рассмотрению дела об административном правонарушении.</w:t>
      </w:r>
    </w:p>
    <w:p w:rsidR="00A77B3E"/>
    <w:p w:rsidR="00A77B3E">
      <w:r>
        <w:t xml:space="preserve">                  Мировой  судья</w:t>
        <w:tab/>
        <w:tab/>
        <w:tab/>
        <w:tab/>
        <w:tab/>
        <w:t xml:space="preserve">           фио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