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№5-22-92/2019</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ч.12  ст.19.5  КоАП РФ, в отношении  директора МБУК ГОА «КДЦ «Дом Творчества «Подмосковье» фио, паспортные данные, адрес зарегистрированного и проживающего по адресу: адрес; гражданина РФ; с высшим образованием; ранее не привлекавшегося к административной ответственности,</w:t>
      </w:r>
    </w:p>
    <w:p w:rsidR="00A77B3E">
      <w:r>
        <w:t xml:space="preserve">                                                             УСТАНОВИЛ:</w:t>
      </w:r>
    </w:p>
    <w:p w:rsidR="00A77B3E">
      <w:r>
        <w:t xml:space="preserve">      Директор МБУК ГОА «КДЦ «Дом Творчества «Подмосковье» фио  не выполнил в установленный срок до дата законное предписание №57/1/1 от дата (пункты 17, 19, 39, 46, 47, 62)   органа, осуществляющего федеральный государственный пожарный надзор, об устранении нарушений  требований  пожарной безопасности в помещениях и на адрес ГОА «КДЦ «Дом Творчества «Подмосковье», в которых данное  учреждение осуществляет деятельность: Рыбачьевского сельского Совета по адресу: адрес; Лучистовского сельского клуба по адресу: адрес;  Маломаякского сельского дома культуры по адресу: адрес маяк, адрес. Тем самым, совершил административное правонарушение, предусмотренное ч.12  ст.19.5 Кодекса РФ об административных правонарушениях.</w:t>
      </w:r>
    </w:p>
    <w:p w:rsidR="00A77B3E">
      <w:r>
        <w:t xml:space="preserve">        фио в судебное заседание явился,  ему разъяснены права и обязанности, предусмотренные КоАП РФ, положения ст.51 Конституции РФ;  вину признал; пояснил, что требования предписания были им устранены частично.  </w:t>
      </w:r>
    </w:p>
    <w:p w:rsidR="00A77B3E">
      <w:r>
        <w:t xml:space="preserve">       Заслушав лицо, в отношении которого ведется дело об административном правонарушении,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со ст.37 Федерального закона от дата №69-ФЗ «О пожарной безопасности» (с последующими изменениями и дополнениями)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A77B3E">
      <w:r>
        <w:t xml:space="preserve">               В силу положений ст.38 Федерального закона от дата №69-ФЗ «О пожарной безопасности» (с последующими изменениями и дополнениями)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p w:rsidR="00A77B3E">
      <w:r>
        <w:t xml:space="preserve">       Частью 12 ст.19.5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Исследовав и  оценив в совокупности собранные доказательства, суд считает, что вина директора МБУК ГОА «КДЦ «Дом Творчества «Подмосковье» фио в совершении административного правонарушения, предусмотренного ч.12  ст.19.5 КоАП РФ,   подтверждается совокупностью доказательств, достоверность и допустимость которых сомнений не вызывают, а именно: </w:t>
      </w:r>
    </w:p>
    <w:p w:rsidR="00A77B3E">
      <w:r>
        <w:t>- протоколом об административном правонарушении  от дата, с которым   фио был ознакомлен и согласен, обязался обеспечить устранение нарушений;</w:t>
      </w:r>
    </w:p>
    <w:p w:rsidR="00A77B3E">
      <w:r>
        <w:t>- Предписанием  №57/1/1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которыми директору МБУК ГОА «КДЦ «Дом Творчества «Подмосковье» фио было  предписано в срок  до дата устранить указанные в предписании (пункты 17, 19, 39, 46, 47, 62) нарушения требований пожарной безопасности в помещениях и на адрес ГОА «КДЦ «Дом Творчества «Подмосковье» Рыбачьевского сельского совета, Лучистовского сельского клуба, Маломаякского сельского дома культуры, расположенных по адресу: адрес; адрес; адрес маяк, адрес;</w:t>
      </w:r>
    </w:p>
    <w:p w:rsidR="00A77B3E">
      <w:r>
        <w:t>- распоряжением органа государственного надзора о проведении внеплановой выездной проверки юридического лица от дата №3;</w:t>
      </w:r>
    </w:p>
    <w:p w:rsidR="00A77B3E">
      <w:r>
        <w:t>- актом проверки органом государственного пожарного надзора юридического лица от дата;</w:t>
      </w:r>
    </w:p>
    <w:p w:rsidR="00A77B3E">
      <w:r>
        <w:t>- копиями служебных записок заведующего Лучистовского СК фио от дата и  от дата;</w:t>
      </w:r>
    </w:p>
    <w:p w:rsidR="00A77B3E">
      <w:r>
        <w:t xml:space="preserve"> - вновь  выданным Предписанием №3 об устранении нарушений требований пожарной безопасности,   в котором  установлен  новый срок для  устранения  нарушений – дата;</w:t>
      </w:r>
    </w:p>
    <w:p w:rsidR="00A77B3E">
      <w:r>
        <w:t>- письменными объяснением фио от дата, в которых он обязался обеспечить устранение нарушений;</w:t>
      </w:r>
    </w:p>
    <w:p w:rsidR="00A77B3E">
      <w:r>
        <w:t>- копией приказа № 16-Л от дата о переводе фио на должность директора МБУК городского адрес «Дом творчества «Подмосковье»;</w:t>
      </w:r>
    </w:p>
    <w:p w:rsidR="00A77B3E">
      <w:r>
        <w:t>- копией ответа на предписание № 57/1/1 от дата, согласно которому  обязанность  по выполнению предписания   была возложена на директора фио;</w:t>
      </w:r>
    </w:p>
    <w:p w:rsidR="00A77B3E">
      <w:r>
        <w:t>- выпиской из ЕГРЮЛ в отношении МБУК городского адрес «Дом творчества «Подмосковье», из которой усматривается, что директором организации является фио</w:t>
      </w:r>
    </w:p>
    <w:p w:rsidR="00A77B3E">
      <w:r>
        <w:t xml:space="preserve">              Таким образом, судом установлено, что по результатам проведенной внеплановой выездной проверки в отношении  директора МБУК городского адрес «Дом творчества «Подмосковье» фио с целью контроля за исполнением предписания, выданного  государственным инспектором  по пожарному  надзору,   выявлено, что директор МБУК городского адрес «Дом творчества «Подмосковье» фио  не выполнил в срок до дата   предписание органа пожарного надзора об устранении требований пожарной безопасности.  </w:t>
      </w:r>
    </w:p>
    <w:p w:rsidR="00A77B3E">
      <w:r>
        <w:t xml:space="preserve">                При этом предписание органа государственного пожарного контроля обжаловано не было; срок выполнения предписания не продлевался; присутствующий при проведении проверки и при составлении протокола об административном правонарушении директор МБУК городского адрес «Дом творчества «Подмосковье» фио  подписал акт проверки и протокол об административном правонарушении без каких-либо замечаний.    </w:t>
      </w:r>
    </w:p>
    <w:p w:rsidR="00A77B3E">
      <w:r>
        <w:t xml:space="preserve">                  Директор МБУК городского адрес «Дом творчества «Подмосковье» фио  вышеуказанные доказательства  надзорного органа не опроверг.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директор МБУК городского адрес «Дом творчества «Подмосковье» фио является лицом,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срок законного предписания органа, осуществляющего государственный пожарный надзор; вина должностного лица     установлена, доказана и его действия надлежит квалифицировать по ч.12  ст.19.5 КоАП РФ. </w:t>
      </w:r>
    </w:p>
    <w:p w:rsidR="00A77B3E">
      <w:r>
        <w:t xml:space="preserve">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объектах, на которых МБУК городского адрес «Дом творчества «Подмосковье» осуществляет деятельность.</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граждан. </w:t>
      </w:r>
    </w:p>
    <w:p w:rsidR="00A77B3E">
      <w:r>
        <w:t xml:space="preserve">                Санкция данной статьи предусматривает административное наказание в виде административного штрафа на   должностных лиц - от трех тысяч до сумма прописью.  </w:t>
      </w:r>
    </w:p>
    <w:p w:rsidR="00A77B3E">
      <w:r>
        <w:t xml:space="preserve">                При назначении административного наказания мировой судья соответствии со ст.ст.4.1.- 4.3 КоАП РФ учел фактические обстоятельства нарушения; характер совершенного  должностным лицом административного правонарушения; степень вины правонарушителя; его  имущественное  и семейное положение.   </w:t>
      </w:r>
    </w:p>
    <w:p w:rsidR="00A77B3E">
      <w:r>
        <w:t xml:space="preserve">      Обстоятельствами, смягчающими административную ответственность, мировой  судья учитывает признание нарушителем своей вины; совершение правонарушения впервые, частичное устранение пунктов предписания. Обстоятельств, отягчающих административную ответственность, судом не установлено.</w:t>
      </w:r>
    </w:p>
    <w:p w:rsidR="00A77B3E">
      <w:r>
        <w:t xml:space="preserve">        На основании изложенного и руководствуясь ст.ст.19.5 ч. 12, 29.9, 29.11 Кодекса РФ об административных правонарушениях, суд</w:t>
      </w:r>
    </w:p>
    <w:p w:rsidR="00A77B3E">
      <w:r>
        <w:t>ПОСТАНОВИЛ:</w:t>
      </w:r>
    </w:p>
    <w:p w:rsidR="00A77B3E">
      <w:r>
        <w:t xml:space="preserve">              Признать директора МБУК городского адрес «Дом творчества «Подмосковье» фио  виновным в совершении административного правонарушения, предусмотренного ч.12  ст.19.5 КоАП РФ, и назначить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Счет 40101810335100010001 УФК по адрес (ГУ МЧС России по адрес) в Отделении адрес ИНН телефон КБК 17711607000016000140 КПП телефон БИК телефон ОКТМО телефон УИН 17700500019000298244.</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