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05-23-0006/2018</w:t>
      </w:r>
    </w:p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 xml:space="preserve">                                      адрес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не работающей, зарегистрированной по адресу: адрес,</w:t>
      </w:r>
    </w:p>
    <w:p w:rsidR="00A77B3E">
      <w:r>
        <w:t>о совершении административного правонарушения, предусмотренного ст.12.8 ч.1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адрес, водитель фио, управляла транспортным средством Шевроле Круз, государственный регистрационный номер К 184 МХ 82,  находясь в состоянии алкогольного опьянения, чем нарушила п. 2.7 Правил дорожного движения.</w:t>
      </w:r>
    </w:p>
    <w:p w:rsidR="00A77B3E">
      <w:r>
        <w:t>фио в судебном заседании пояснила, что ездила со своим другом к его родителям. Они выпили, между ней и другом возник конфликт, она испугалась и уехала на машине. Вину признала в содеянном раскаялась. Просила при вынесении наказания учесть наличие двух детей на иждивении и не лишать водительского удостоверения.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РФ.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актом медицинского освидетельствования на состояние опьянения, не доверять которым у суда оснований не имеется.  </w:t>
      </w:r>
    </w:p>
    <w:p w:rsidR="00A77B3E">
      <w:r>
        <w:t xml:space="preserve">Как следует из акта медицинского освидетельствования на состояние алкогольного опьянения, проведенного в отношении фио, было установлено состояние алкогольного опьянения, необходимого для привлечения её к административной ответственности, предусмотренной ст. 12.8 ч.1 КоАП РФ. Исследование проведено в медицинском учреждении с помощью технического средства измерения, показания прибора составили – 0,360 мг/л абсолютного этилового спирта в выдыхаемом воздухе. </w:t>
      </w:r>
    </w:p>
    <w:p w:rsidR="00A77B3E">
      <w:r>
        <w:t>В акте освидетельствования на состояние алкогольного опьянения зафиксированы признаки опьянения фио:  запах алкоголя из полости рта.</w:t>
      </w:r>
    </w:p>
    <w:p w:rsidR="00A77B3E">
      <w:r>
        <w:t xml:space="preserve">Протокол, имеющийся в деле соответствует форме, установленной приказом МВД РФ от дата № 676, в котором утверждены формы акта освидетельствования на состояние алкогольного опьянения. </w:t>
      </w:r>
    </w:p>
    <w:p w:rsidR="00A77B3E">
      <w:r>
        <w:t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  административного правонарушения, предусмотренного ст. 12.8 ч.1  КоАП РФ. Санкция ст.12.8 ч.1 КоАП РФ предусматривает наказание в виде административного штрафа и лишения права управления транспортным средством. Наличие малолетних детей не может служить основанием для освобождения от наказания, предусмотренного санкцией статьи.</w:t>
      </w:r>
    </w:p>
    <w:p w:rsidR="00A77B3E">
      <w:r>
        <w:t>Обстоятельств отягчающих административную ответственность судом не установлено. Установлены обстоятельства смягчающие административную ответственность – признание вины, раскаяние в содеянном, наличие двух малолетних детей на иждивении.</w:t>
      </w:r>
    </w:p>
    <w:p w:rsidR="00A77B3E">
      <w:r>
        <w:t>Руководствуясь ст. 12.8 ч.1 КоАП РФ,</w:t>
      </w:r>
    </w:p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12.8 ч.1 КоАП РФ в                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по адрес (УМВД России по адрес) ИНН телефон КПП сумма/с 40101810100000010000 ГРКЦ ГУ Банка России по адрес БИК телефон ОКТМО телефон УИН 18810455170600012908 КБК 18811630020016000140.</w:t>
      </w:r>
    </w:p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