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5-23-6/2024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 фио, личность установлена по паспорту гражданина Российской Федерации;</w:t>
      </w:r>
    </w:p>
    <w:p w:rsidR="00A77B3E">
      <w:r>
        <w:t>с участием потерпевшего - фио,  личность установлена по паспорту гражданина Российской Федерации;</w:t>
      </w:r>
    </w:p>
    <w:p w:rsidR="00A77B3E">
      <w:r>
        <w:t>рассмотрев протокол об административном правонарушении в отношении фио, паспортные данные, адрес, гражданин Российской Федерации, паспортные данные, фактически проживающий по адресу: адрес, ранее к административной ответственности не привлекался,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>дата в время по адресу: адрес, в районе дома №21, гражданин фио причинил телесные повреждения гражданину фио, а именно – нанес один удар кулаком левой руки в область лица потерпевшего фио  причинившие последнему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деяния., что подтверждается заключением эксперта №327 от дата.</w:t>
      </w:r>
    </w:p>
    <w:p w:rsidR="00A77B3E">
      <w:r>
        <w:t>фио дата в в ходе судебного заседания вину в совершении административного правонарушения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>Потерпевший фио также обстоятельства, изложенные в протоколе об административном правонарушении подтвердил.</w:t>
      </w:r>
    </w:p>
    <w:p w:rsidR="00A77B3E">
      <w:r>
        <w:t>При этом как фио так и фио указали, что в настоящее время конфликт между ними исчерпан, нормальные отношения восстановлены.</w:t>
      </w:r>
    </w:p>
    <w:p w:rsidR="00A77B3E">
      <w:r>
        <w:t>Рассмотрев протокола об административном правонарушении, исследовав иные материалы дела суд приходит к следующим выводам.</w:t>
      </w:r>
    </w:p>
    <w:p w:rsidR="00A77B3E">
      <w:r>
        <w:t xml:space="preserve">Так, в соответствии с положениями статьи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Объектом правонарушения по ст. 6.1.1 КоАП РФ являются общественные отношения в сфере здоровья граждан. </w:t>
      </w:r>
    </w:p>
    <w:p w:rsidR="00A77B3E">
      <w:r>
        <w:t>Объективную сторону состава рассматриваемого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</w:t>
      </w:r>
    </w:p>
    <w:p w:rsidR="00A77B3E">
      <w:r>
        <w:t xml:space="preserve">а) не повлекли последствия, указанные в ст. 115 Уголовного кодекса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 </w:t>
      </w:r>
    </w:p>
    <w:p w:rsidR="00A77B3E">
      <w:r>
        <w:t xml:space="preserve">б) и не содержат уголовно наказуемого деяния. </w:t>
      </w:r>
    </w:p>
    <w:p w:rsidR="00A77B3E">
      <w:r>
        <w:t xml:space="preserve">Обязательным признаком состава административного правонарушения является последствие в виде физической боли. При этом отсутствие на теле потерпевшего следов повреждений само по себе не свидетельствует об отсутствии состава административного правонарушения (решение Суда адрес от дата по делу N 12-193/2017). </w:t>
      </w:r>
    </w:p>
    <w:p w:rsidR="00A77B3E">
      <w:r>
        <w:t xml:space="preserve">Факт совершения фио  административного правонарушения подтверждается материалами дела: </w:t>
      </w:r>
    </w:p>
    <w:p w:rsidR="00A77B3E">
      <w:r>
        <w:t>- протоколом об административном правонарушении серии 8201№164097 от дата в котором описано событие наказуемого деяния, а также обстоятельства совершения;</w:t>
      </w:r>
    </w:p>
    <w:p w:rsidR="00A77B3E">
      <w:r>
        <w:t xml:space="preserve">- письменными объяснениями потерпевшего, который обстоятельства, изложенные в протоколе подтвердил в полном объеме. </w:t>
      </w:r>
    </w:p>
    <w:p w:rsidR="00A77B3E">
      <w:r>
        <w:t xml:space="preserve">- заключением эксперта №327 от дата, в соответствии с которым, судебный эксперт допустил, образование выявленных телесных повреждений, а также механизм их образования на дату вмененного фио административного правонарушения. </w:t>
      </w:r>
    </w:p>
    <w:p w:rsidR="00A77B3E">
      <w:r>
        <w:t xml:space="preserve">Не доверять представленным доказательствам у суда оснований не имеется.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 состава административного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административную ответственность – раскаяние, признание вины, совершение правонарушения впервые.</w:t>
      </w:r>
    </w:p>
    <w:p w:rsidR="00A77B3E">
      <w:r>
        <w:t>фио  имеет постоянное место жительства, ранее к административной ответственности не привлекался, 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 xml:space="preserve">фио, паспортные данные, признать виновным в совершении административного правонарушения, ответственность за которое установлена статьей 6.1.1 КоАП РФ, и подвергнуть административному наказанию в виде административного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0410760300235005322306106.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  <w:tab/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