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5-23-16/2026</w:t>
      </w:r>
    </w:p>
    <w:p w:rsidR="00A77B3E"/>
    <w:p w:rsidR="00A77B3E">
      <w:r>
        <w:t>адрес №23 Алуштинского судебного района (город республиканского значения Алушта с починенными ему территориями)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(город республиканского значения Алушта с починенными ему территориями) фио,  с участием: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фио, личность установлена по паспорту гражданина Российской Федерации; </w:t>
      </w:r>
    </w:p>
    <w:p w:rsidR="00A77B3E">
      <w:r>
        <w:t xml:space="preserve">законного представителя несовершеннолетнего потерпевшего фио -  фио, личность установлена по паспорту гражданина Российской Федерации; </w:t>
      </w:r>
    </w:p>
    <w:p w:rsidR="00A77B3E">
      <w:r>
        <w:t>рассмотрев протокол об административном правонарушении в отношении фио, паспортные данные, гражданина Российской Федерации, паспортные данные, официально трудоустроенного, ранее к административной ответственности не привлекался, о совершении административного правонарушения, предусмотренного ст.6.1.1 КоАП РФ,</w:t>
      </w:r>
    </w:p>
    <w:p w:rsidR="00A77B3E">
      <w:r>
        <w:t>УСТАНОВИЛ:</w:t>
      </w:r>
    </w:p>
    <w:p w:rsidR="00A77B3E">
      <w:r>
        <w:t>дата в время по адресу: адрес, гражданин фио совершил насильственные действия в несовершеннолетнего  фио, а именно – поролоновой палкой нанес два удара в область правого бедра и один раз в область левого бедра, причинив потерпевшему физическую боль, но не повлекшие последствий, указанных в Уголовного кодекса Российской Федерации, указанные действия не содержат уголовно наказуемого деяния.</w:t>
      </w:r>
    </w:p>
    <w:p w:rsidR="00A77B3E">
      <w:r>
        <w:t xml:space="preserve">дата и дата в ходе в ходе судебных заседаний фио вину в совершении административного правонарушения не признал, указал, что действовал в границах предоставленных ему, как тренеру, полномочий, изменение подхода к дисциплинарным взысканиям, применяемым к воспитанникам не является каким-либо истязанием. </w:t>
      </w:r>
    </w:p>
    <w:p w:rsidR="00A77B3E">
      <w:r>
        <w:t xml:space="preserve">Несовершеннолетний потерпевший в ходе его допроса, обстоятельства, изложенные в протоколе подтвердил, указал, что тренер действительно нанес ему несколько ударов в область бедер. </w:t>
      </w:r>
    </w:p>
    <w:p w:rsidR="00A77B3E">
      <w:r>
        <w:t>Мировой судья, исследовав материалы дела об административном правонарушении,  заслушав лиц, участвующих в деле, оценив представленные доказательства, приходит к следующему.</w:t>
      </w:r>
    </w:p>
    <w:p w:rsidR="00A77B3E">
      <w: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деяния, влечет:</w:t>
      </w:r>
    </w:p>
    <w:p w:rsidR="00A77B3E">
      <w:r>
        <w:t>а) наложение административного штрафа в размере от 5 000 до сумма; б) либо административный арест на срок от 10 до 15 суток; в) либо обязательные работы на срок от 60 до 120 часов.</w:t>
      </w:r>
    </w:p>
    <w:p w:rsidR="00A77B3E">
      <w:r>
        <w:t>Объектом правонарушения по ст. 6.1.1 КоАП РФ являются общественные отношения в сфере здоровья граждан.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 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б) и не содержат уголовно наказуемого деяния.</w:t>
      </w:r>
    </w:p>
    <w:p w:rsidR="00A77B3E">
      <w:r>
        <w:t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</w:t>
      </w:r>
    </w:p>
    <w:p w:rsidR="00A77B3E">
      <w:r>
        <w:t>Факт совершения фио подтверждается следующими доказательствами:</w:t>
      </w:r>
    </w:p>
    <w:p w:rsidR="00A77B3E">
      <w:r>
        <w:t>- протоколом об административном правонарушении 8201№252953 от дата, в котором изложены обстоятельства совершения фио административного правонарушения. Протокол составлен уполномоченным должностным лицом, каких-либо изъянов, позволяющих признать его ненадлежащим доказательством не имеет;</w:t>
      </w:r>
    </w:p>
    <w:p w:rsidR="00A77B3E">
      <w:r>
        <w:t>- письменными пояснениями фио от дата, из которых следует, что сам опрошенный указывает, что нанес три легких удара поролоновой палкой обернутой малярным скотчем в область бедер потерпевшего;</w:t>
      </w:r>
    </w:p>
    <w:p w:rsidR="00A77B3E">
      <w:r>
        <w:t>- показаниями опрошенного в присутствии психолога (в ходе судебного заседания) несовершеннолетнего потерпевшего, который подтвердил обстоятельства, изложенные в протоколе об административном правонарушении;</w:t>
      </w:r>
    </w:p>
    <w:p w:rsidR="00A77B3E">
      <w:r>
        <w:t>- заключением эксперта №271 от дата, которое подтверждает, что у несовершеннолетнего потерпевшего фио имеются следы травматического воздействия в областях тела, указанных в протоколе об административном правонарушении, а также пояснениях потерпевшего;</w:t>
      </w:r>
    </w:p>
    <w:p w:rsidR="00A77B3E">
      <w:r>
        <w:t>В своей совокупности, перечисленные выше доказательства, позволяют суду прийти к выводу, что в действиях фио имеется состав административного правонарушения, ответственность за которое установлена статьей 6.1.1 КоАП РФ.</w:t>
      </w:r>
    </w:p>
    <w:p w:rsidR="00A77B3E">
      <w:r>
        <w:t>Объяснения фио, фио, фио, фио, фио в которых они не указывают на неправомерные действия тренера фио не опровергают обстоятельств, указанных в протоколе, поскольку установлена причинно-следственная связь между противоправными действиями фио и наступившими негативными последствиями в виде ссадин и болевых ощущений у потерпевшего.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действиях фио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  совершение правонарушения впервые. Обстоятельств, отягчающих административную ответственность, судом не установлено.</w:t>
      </w:r>
    </w:p>
    <w:p w:rsidR="00A77B3E">
      <w:r>
        <w:t xml:space="preserve">Что касается вида и размера административного наказания, суд полагает необходимым указать следующее. </w:t>
      </w:r>
    </w:p>
    <w:p w:rsidR="00A77B3E">
      <w:r>
        <w:t>фио  имеет постоянное место жительства, официально трудоустроен, ранее к административной ответственности не привлекался.</w:t>
      </w:r>
    </w:p>
    <w:p w:rsidR="00A77B3E">
      <w:r>
        <w:t>Таким образом, суд находит соразмерным назначить, фио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фио,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Получатель: Получатель: УФК по адрес (Министерство юстиции адрес) Наименование банка: ОКЦ N 7 наименование организации России //УФК по адрес 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0410760300235008112506100.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суток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</w:t>
        <w:tab/>
        <w:tab/>
        <w:t xml:space="preserve">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