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5-23-21/2023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 дата                                                   </w:t>
        <w:tab/>
        <w:tab/>
        <w:t xml:space="preserve">       адрес, Багликова,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 фио, паспортные данные, УССР, зарегистрирована и проживает по адресу: адрес, официально трудоустроена – Индивидуальный предприниматель, гражданка РФ, паспортные данные, ранее к административной ответственности не привлекалась, </w:t>
      </w:r>
    </w:p>
    <w:p w:rsidR="00A77B3E">
      <w:r>
        <w:t>по ч. 3 ст. 14.16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наименование организации  дата в время по адресу: адрес, допустила нарушения особых требований и правил розничной продажи алкогольной и спиртосодержащей продукции, а именно пива, без соответствующих ценников установленного образца, чем нарушила требования пункта 3 статьи 11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3 ст. 14.16 КоАП РФ.</w:t>
      </w:r>
    </w:p>
    <w:p w:rsidR="00A77B3E">
      <w:r>
        <w:t>фио в судебном заседании вину в совершении вменяемого административного правонарушения признала, обстоятельства, изложенные в протоколе не оспаривала, просила назначить наказание в минимально возможном размере, учитывая то обстоятельство, что она вину признала, правонарушение совершено впервые, отсутствуют негативные последствия правонарушения.</w:t>
      </w:r>
    </w:p>
    <w:p w:rsidR="00A77B3E">
      <w:r>
        <w:t xml:space="preserve">          </w:t>
        <w:tab/>
        <w:t xml:space="preserve">Исследовав представленные материалы дела, судом установлено, что вина фио 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8201 № 087732 от дата, из которого следует, что фио  дата в время по адресу: адрес, осуществляла продажу слабоалкогольной продукции-  пива, без соответствующих ценников установленного образца в неустановленное время, чем нарушила требования пункта 3 статьи 11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(л.д. 3).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совершения административного правонарушения от дата;</w:t>
      </w:r>
    </w:p>
    <w:p w:rsidR="00A77B3E">
      <w:r>
        <w:t>- объяснением фио по факту допущенного правонарушения от дата;</w:t>
      </w:r>
    </w:p>
    <w:p w:rsidR="00A77B3E">
      <w:r>
        <w:t>- протоколом осмотра помещений и территорий от дата и фото таблицей к нему;</w:t>
      </w:r>
    </w:p>
    <w:p w:rsidR="00A77B3E">
      <w:r>
        <w:t>- протоколом изъятия вещей и документов от дата серии 8208 №002163;</w:t>
      </w:r>
    </w:p>
    <w:p w:rsidR="00A77B3E">
      <w:r>
        <w:t>В соответствии с частью 3 статьи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юридических лиц в размере от ста тысяч до сумма прописью с конфискацией алкогольной и спиртосодержащей продукции или без таковой.</w:t>
      </w:r>
    </w:p>
    <w:p w:rsidR="00A77B3E">
      <w:r>
        <w:t>В силу пункта 3 части второй статьи 11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</w:t>
      </w:r>
    </w:p>
    <w:p w:rsidR="00A77B3E">
      <w:r>
        <w:t xml:space="preserve">алкогольная продукция, находящаяся в розничной продаже на адрес, сопровождается информацией на русском языке, которая должна содержать сведения о: </w:t>
      </w:r>
    </w:p>
    <w:p w:rsidR="00A77B3E">
      <w:r>
        <w:t>- наименовании алкогольной продукции;</w:t>
      </w:r>
    </w:p>
    <w:p w:rsidR="00A77B3E">
      <w:r>
        <w:t>- цене алкогольной продукции;</w:t>
      </w:r>
    </w:p>
    <w:p w:rsidR="00A77B3E">
      <w:r>
        <w:t>- наименовании производителя (юридическом адресе);</w:t>
      </w:r>
    </w:p>
    <w:p w:rsidR="00A77B3E">
      <w:r>
        <w:t>- стране происхождения алкогольной продукции;</w:t>
      </w:r>
    </w:p>
    <w:p w:rsidR="00A77B3E">
      <w:r>
        <w:t>- сертификации алкогольной продукции или декларировании ее соответствия;</w:t>
      </w:r>
    </w:p>
    <w:p w:rsidR="00A77B3E">
      <w:r>
        <w:t>- государственных стандартах, требованиям которых алкогольная продукция должна соответствовать;</w:t>
      </w:r>
    </w:p>
    <w:p w:rsidR="00A77B3E">
      <w:r>
        <w:t>- объеме алкогольной продукции в потребительской таре;</w:t>
      </w:r>
    </w:p>
    <w:p w:rsidR="00A77B3E">
      <w:r>
        <w:t>- наименованиях основных ингредиентов, влияющих на вкус и аромат алкогольной продукции;</w:t>
      </w:r>
    </w:p>
    <w:p w:rsidR="00A77B3E">
      <w:r>
        <w:t>-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</w:p>
    <w:p w:rsidR="00A77B3E">
      <w:r>
        <w:t>- дате изготовления и сроке использования или конечном сроке использования;</w:t>
      </w:r>
    </w:p>
    <w:p w:rsidR="00A77B3E">
      <w:r>
        <w:t>-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</w:r>
    </w:p>
    <w:p w:rsidR="00A77B3E">
      <w:r>
        <w:t>- вреде употребления алкогольной продукции для здоровья.</w:t>
      </w:r>
    </w:p>
    <w:p w:rsidR="00A77B3E">
      <w:r>
        <w:t>Указанная информация доводится до потребителей в порядке, установленном Правительством Российской Федерации.</w:t>
      </w:r>
    </w:p>
    <w:p w:rsidR="00A77B3E">
      <w:r>
        <w:t>Санкция части 3 статьи 14.16 КоАП РФ предусматривает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таковой; на юридических лиц - от ста тысяч до сумма прописью с конфискацией алкогольной и спиртосодержащей продукции или без таковой.</w:t>
      </w:r>
    </w:p>
    <w:p w:rsidR="00A77B3E">
      <w:r>
        <w:t>Положениями статьи 2.4 КоАП РФ установлено,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принимая во внимание смягчающее наказание обстоятельство – признание вины и раскаяние в совершении правонарушения, отсутствие негативных последствий для общественных отношений, незначительное количество изъятой продукции, находит возможным назначить ему наказание с применением ч. 2.2 ст. 4.1 КоАП РФ, в виде административного штрафа в размере менее минимального размера, предусмотренного ч. 3 ст. 14.16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Срок привлечения фио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</w:t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>Признать фио Васильевну, паспортные данные виновным в совершении административного правонарушения, предусмотренного ч. 3 ст. 14.16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Реквизиты для оплаты штрафа: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 КБК телефон телефон, ОКТМО телефон, УИН 0410760300235000212314133.</w:t>
        <w:tab/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  <w:tab/>
        <w:t xml:space="preserve">      </w:t>
        <w:tab/>
        <w:tab/>
        <w:tab/>
        <w:t xml:space="preserve">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