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должностного лица, начальника Алуштинского РЭС наименование организации фио, </w:t>
      </w:r>
    </w:p>
    <w:p w:rsidR="00A77B3E">
      <w:r>
        <w:t>рассмотрев материалы дела об административном правонарушении, в отношении должностного лица начальника Алуштинского РЭС наименование организации фио, паспортные данные,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начальником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№082/04/19.6-2892/2023 от дата, должностным лицом Крымского УФАС России в отношении наименование организации согласно статье 29.13 КоАП РФ вынесено Представление от дата № ВР/10893/23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кад.№ 90:15:телефон:475 (далее - Объект), по договору об осуществлении технологического присоединения к электрическим сетям от дата № 012-1169-752-22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№ 29500086068802).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В ходе рассмотрения протокола об административном правонарушении фио обстоятельства, изложенные в протоколе об административном правонарушении подтвердил, вину в совершении административного правонарушения признал в полном объеме.</w:t>
      </w:r>
    </w:p>
    <w:p w:rsidR="00A77B3E">
      <w:r>
        <w:t>Вместе с тем, приобщил к материалам дела письменные пояснения, в соответствии с которыми в связи с большой загруженностью персонала Алуштинского РЭС наименование организации, его малой штатной численности своевременно обрабатывать заявки по технологическому присоединению новых потребителей не представляется возможным.</w:t>
      </w:r>
    </w:p>
    <w:p w:rsidR="00A77B3E">
      <w:r>
        <w:t>Заслушав должностное лицо, 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 xml:space="preserve">Как было указано выше и усматривается из материалов дела, постановление о назначении административного наказания от дата наименование организации признано виновным в совершении административного правонарушения, ответственность за которое установлена частью 2 статьи 9.21 КоАП РФ, предприятию назначено наказание в виде административного штрафа. </w:t>
      </w:r>
    </w:p>
    <w:p w:rsidR="00A77B3E">
      <w:r>
        <w:t>Далее, должностным лицом Крымского УФАС России в отношении наименование организации согласно статье 29.13 КоАП РФ вынесено Представление от дата №ВР/11805/23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кад.№ 90:15:телефон:475 (далее - Объект), по договору об осуществлении технологического присоединения к электрическим сетям от дата № 012-1169-752-22.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начальника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начальника Алуштинского РЭС наименование организации фио подтверждается протоколом об административном правонарушении №082/04/19.6-2892/2023 от дата, преставлением от дата №ВР/10893/23  об устранении причин и условий, способствовавших совершению административного правонарушения, почтовым уведомлением с идентификатором №29500086068802, не доверять которым у суда оснований не имеется.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>Что касается размера административного наказания, суд полагает необходимым указать следующее.</w:t>
      </w:r>
    </w:p>
    <w:p w:rsidR="00A77B3E">
      <w:r>
        <w:t xml:space="preserve"> Согласно ст. 1.2 КоАП РФ,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 </w:t>
      </w:r>
    </w:p>
    <w:p w:rsidR="00A77B3E">
      <w:r>
        <w:t xml:space="preserve">В соответствии с разъяснениями, содержащимися в Постановлении Пленума Верховного Суда РФ от дата N 5,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(ст. ст.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ст. 3.2 КоАП РФ. </w:t>
      </w:r>
    </w:p>
    <w:p w:rsidR="00A77B3E">
      <w:r>
        <w:t>Частью 2.2 статьи 4.1 КоАП РФ, установлено,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 xml:space="preserve">Таким образом, учитывая то обстоятельство, что санкция статьи 19.6 КоАП РФ, для должностных лиц не превышает сумма, суд лишен возможности назначить должностному лицу штраф менее минимального размера. 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начальника Алуштинского РЭС наименование организации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0410760300235000322419152.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