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5-23-32/2025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</w:t>
        <w:tab/>
        <w:t xml:space="preserve">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зарегистрированного по адресу: адрес, официально нетрудоустроенного, 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мирового судьи от дата по делу №5-23-186/2024    фио,  был привлечен к административной ответственности по части 1 статьи 20.25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в судебном заседании участия не принимал, о причинах неявки суду не сообщил, о дате, времени и месте рассмотрения протокола в отношении него судом извещен надлежащим образом.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49/25/82006-АП от дата, копией мирового судьи от дата по делу №5-23-186/2024  , которым  фио,  был привлечен к административной ответственности по части 1 статьи 20.25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0410760300235000322520156.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