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Дело № 2-23-33/2021</w:t>
      </w:r>
    </w:p>
    <w:p w:rsidR="00A77B3E" w:rsidRPr="00BC35D8">
      <w:pPr>
        <w:rPr>
          <w:sz w:val="22"/>
          <w:szCs w:val="22"/>
        </w:rPr>
      </w:pP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П</w:t>
      </w:r>
      <w:r w:rsidRPr="00BC35D8">
        <w:rPr>
          <w:sz w:val="22"/>
          <w:szCs w:val="22"/>
        </w:rPr>
        <w:t xml:space="preserve"> О С Т А Н ОВ Л Е Н И Е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об административном правонарушении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дата                                                               </w:t>
      </w:r>
      <w:r w:rsidRPr="00BC35D8">
        <w:rPr>
          <w:sz w:val="22"/>
          <w:szCs w:val="22"/>
        </w:rPr>
        <w:tab/>
        <w:t xml:space="preserve">   адрес, </w:t>
      </w:r>
      <w:r w:rsidRPr="00BC35D8">
        <w:rPr>
          <w:sz w:val="22"/>
          <w:szCs w:val="22"/>
        </w:rPr>
        <w:t>Багликова</w:t>
      </w:r>
      <w:r w:rsidRPr="00BC35D8">
        <w:rPr>
          <w:sz w:val="22"/>
          <w:szCs w:val="22"/>
        </w:rPr>
        <w:t>, 21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BC35D8">
        <w:rPr>
          <w:sz w:val="22"/>
          <w:szCs w:val="22"/>
        </w:rPr>
        <w:t>фио</w:t>
      </w:r>
      <w:r w:rsidRPr="00BC35D8">
        <w:rPr>
          <w:sz w:val="22"/>
          <w:szCs w:val="22"/>
        </w:rPr>
        <w:t>, с участием представителя юридического лица, в отношении которого вед</w:t>
      </w:r>
      <w:r w:rsidRPr="00BC35D8">
        <w:rPr>
          <w:sz w:val="22"/>
          <w:szCs w:val="22"/>
        </w:rPr>
        <w:t xml:space="preserve">ется производство по делу об административном правонарушении – </w:t>
      </w:r>
      <w:r w:rsidRPr="00BC35D8">
        <w:rPr>
          <w:sz w:val="22"/>
          <w:szCs w:val="22"/>
        </w:rPr>
        <w:t>фио</w:t>
      </w:r>
      <w:r w:rsidRPr="00BC35D8">
        <w:rPr>
          <w:sz w:val="22"/>
          <w:szCs w:val="22"/>
        </w:rPr>
        <w:t>, директор наименование организации, директор, полномочия подтверждены выпиской из ЕГРЮЛ, личность установлена по паспорту гражданина Российской Федерации;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рассмотрев в открытом судебном за</w:t>
      </w:r>
      <w:r w:rsidRPr="00BC35D8">
        <w:rPr>
          <w:sz w:val="22"/>
          <w:szCs w:val="22"/>
        </w:rPr>
        <w:t>седании дело об административном правонарушении, предусмотренном частью 12 статьи 19.5 Кодекса Российской Федерации об административных правонарушениях, в отношении наименование организации (адрес, ОГРН:</w:t>
      </w:r>
      <w:r w:rsidRPr="00BC35D8">
        <w:rPr>
          <w:sz w:val="22"/>
          <w:szCs w:val="22"/>
        </w:rPr>
        <w:t xml:space="preserve"> </w:t>
      </w:r>
      <w:r w:rsidRPr="00BC35D8">
        <w:rPr>
          <w:sz w:val="22"/>
          <w:szCs w:val="22"/>
        </w:rPr>
        <w:t>,</w:t>
      </w:r>
      <w:r w:rsidRPr="00BC35D8">
        <w:rPr>
          <w:sz w:val="22"/>
          <w:szCs w:val="22"/>
        </w:rPr>
        <w:t xml:space="preserve"> Дата присвоения ОГРН: дата, ИНН: теле</w:t>
      </w:r>
      <w:r w:rsidRPr="00BC35D8">
        <w:rPr>
          <w:sz w:val="22"/>
          <w:szCs w:val="22"/>
        </w:rPr>
        <w:t>фон, КПП:</w:t>
      </w:r>
      <w:r w:rsidRPr="00BC35D8">
        <w:rPr>
          <w:sz w:val="22"/>
          <w:szCs w:val="22"/>
        </w:rPr>
        <w:t>);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УСТАНОВИЛ: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Распоряжением (приказ) </w:t>
      </w:r>
      <w:r w:rsidRPr="00BC35D8">
        <w:rPr>
          <w:sz w:val="22"/>
          <w:szCs w:val="22"/>
        </w:rPr>
        <w:t>от</w:t>
      </w:r>
      <w:r w:rsidRPr="00BC35D8">
        <w:rPr>
          <w:sz w:val="22"/>
          <w:szCs w:val="22"/>
        </w:rPr>
        <w:t xml:space="preserve"> </w:t>
      </w:r>
      <w:r w:rsidRPr="00BC35D8">
        <w:rPr>
          <w:sz w:val="22"/>
          <w:szCs w:val="22"/>
        </w:rPr>
        <w:t>дата</w:t>
      </w:r>
      <w:r w:rsidRPr="00BC35D8">
        <w:rPr>
          <w:sz w:val="22"/>
          <w:szCs w:val="22"/>
        </w:rPr>
        <w:t xml:space="preserve"> №15 предписано провести проверку наименование </w:t>
      </w:r>
      <w:r w:rsidRPr="00BC35D8">
        <w:rPr>
          <w:sz w:val="22"/>
          <w:szCs w:val="22"/>
        </w:rPr>
        <w:t>организации в рамках федерального государственного пожарного надзора.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Указанная выше проверка проводилась с целью осуществления контроля (надзора) за исполнением ранее выданных предписаний №25/1/1 </w:t>
      </w:r>
      <w:r w:rsidRPr="00BC35D8">
        <w:rPr>
          <w:sz w:val="22"/>
          <w:szCs w:val="22"/>
        </w:rPr>
        <w:t>от</w:t>
      </w:r>
      <w:r w:rsidRPr="00BC35D8">
        <w:rPr>
          <w:sz w:val="22"/>
          <w:szCs w:val="22"/>
        </w:rPr>
        <w:t xml:space="preserve"> </w:t>
      </w:r>
      <w:r w:rsidRPr="00BC35D8">
        <w:rPr>
          <w:sz w:val="22"/>
          <w:szCs w:val="22"/>
        </w:rPr>
        <w:t>дата</w:t>
      </w:r>
      <w:r w:rsidRPr="00BC35D8">
        <w:rPr>
          <w:sz w:val="22"/>
          <w:szCs w:val="22"/>
        </w:rPr>
        <w:t xml:space="preserve"> об устранении выявленных нарушений, срок исполнения</w:t>
      </w:r>
      <w:r w:rsidRPr="00BC35D8">
        <w:rPr>
          <w:sz w:val="22"/>
          <w:szCs w:val="22"/>
        </w:rPr>
        <w:t xml:space="preserve"> которых истек.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По результатам проведения проверочных мероприятий был составлен акт проверки №5 </w:t>
      </w:r>
      <w:r w:rsidRPr="00BC35D8">
        <w:rPr>
          <w:sz w:val="22"/>
          <w:szCs w:val="22"/>
        </w:rPr>
        <w:t>от</w:t>
      </w:r>
      <w:r w:rsidRPr="00BC35D8">
        <w:rPr>
          <w:sz w:val="22"/>
          <w:szCs w:val="22"/>
        </w:rPr>
        <w:t xml:space="preserve"> дата.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Как усматривается из акта проверки, выявлены следующие нарушения, которые не устранены в соответствии с предписанием №25/1/1 </w:t>
      </w:r>
      <w:r w:rsidRPr="00BC35D8">
        <w:rPr>
          <w:sz w:val="22"/>
          <w:szCs w:val="22"/>
        </w:rPr>
        <w:t>от</w:t>
      </w:r>
      <w:r w:rsidRPr="00BC35D8">
        <w:rPr>
          <w:sz w:val="22"/>
          <w:szCs w:val="22"/>
        </w:rPr>
        <w:t xml:space="preserve"> </w:t>
      </w:r>
      <w:r w:rsidRPr="00BC35D8">
        <w:rPr>
          <w:sz w:val="22"/>
          <w:szCs w:val="22"/>
        </w:rPr>
        <w:t>дата</w:t>
      </w:r>
      <w:r w:rsidRPr="00BC35D8">
        <w:rPr>
          <w:sz w:val="22"/>
          <w:szCs w:val="22"/>
        </w:rPr>
        <w:t xml:space="preserve"> об устранении выяв</w:t>
      </w:r>
      <w:r w:rsidRPr="00BC35D8">
        <w:rPr>
          <w:sz w:val="22"/>
          <w:szCs w:val="22"/>
        </w:rPr>
        <w:t>ленных нарушений:</w:t>
      </w:r>
    </w:p>
    <w:p w:rsidR="00A77B3E" w:rsidRPr="00BC35D8">
      <w:pPr>
        <w:rPr>
          <w:sz w:val="22"/>
          <w:szCs w:val="22"/>
        </w:rPr>
      </w:pP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</w:t>
      </w:r>
      <w:r w:rsidRPr="00BC35D8">
        <w:rPr>
          <w:sz w:val="22"/>
          <w:szCs w:val="22"/>
        </w:rPr>
        <w:t>Вид нарушений требований пожарной      Пункт (абзац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№   безопасности с указанием мероприятия   пункта)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по его устранению и конкретного места  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выявленного                           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наименование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нарушения                 </w:t>
      </w:r>
      <w:r w:rsidRPr="00BC35D8">
        <w:rPr>
          <w:sz w:val="22"/>
          <w:szCs w:val="22"/>
        </w:rPr>
        <w:t xml:space="preserve">             нормативного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правового акта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Российской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Федерации 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(или)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</w:t>
      </w:r>
      <w:r w:rsidRPr="00BC35D8">
        <w:rPr>
          <w:sz w:val="22"/>
          <w:szCs w:val="22"/>
        </w:rPr>
        <w:t xml:space="preserve">                             нормативного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документа </w:t>
      </w:r>
      <w:r w:rsidRPr="00BC35D8">
        <w:rPr>
          <w:sz w:val="22"/>
          <w:szCs w:val="22"/>
        </w:rPr>
        <w:t>по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пожарной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безопасности,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требования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которого</w:t>
      </w:r>
      <w:r w:rsidRPr="00BC35D8">
        <w:rPr>
          <w:sz w:val="22"/>
          <w:szCs w:val="22"/>
        </w:rPr>
        <w:t xml:space="preserve"> (-</w:t>
      </w:r>
      <w:r w:rsidRPr="00BC35D8">
        <w:rPr>
          <w:sz w:val="22"/>
          <w:szCs w:val="22"/>
        </w:rPr>
        <w:t>ых)</w:t>
      </w:r>
    </w:p>
    <w:p w:rsidR="00A77B3E" w:rsidRPr="00BC35D8">
      <w:pPr>
        <w:rPr>
          <w:sz w:val="22"/>
          <w:szCs w:val="22"/>
          <w:lang w:val="en-US"/>
        </w:rPr>
      </w:pPr>
      <w:r w:rsidRPr="00BC35D8">
        <w:rPr>
          <w:sz w:val="22"/>
          <w:szCs w:val="22"/>
        </w:rPr>
        <w:t xml:space="preserve">                                           нарушены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Корпус №1</w:t>
      </w:r>
    </w:p>
    <w:p w:rsidR="00A77B3E" w:rsidRPr="00BC35D8">
      <w:pPr>
        <w:rPr>
          <w:sz w:val="22"/>
          <w:szCs w:val="22"/>
        </w:rPr>
      </w:pP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11</w:t>
      </w:r>
      <w:r w:rsidRPr="00BC35D8">
        <w:rPr>
          <w:sz w:val="22"/>
          <w:szCs w:val="22"/>
        </w:rPr>
        <w:t xml:space="preserve"> В</w:t>
      </w:r>
      <w:r w:rsidRPr="00BC35D8">
        <w:rPr>
          <w:sz w:val="22"/>
          <w:szCs w:val="22"/>
        </w:rPr>
        <w:t xml:space="preserve"> лестничной клетке допускается        </w:t>
      </w:r>
      <w:r w:rsidRPr="00BC35D8">
        <w:rPr>
          <w:sz w:val="22"/>
          <w:szCs w:val="22"/>
        </w:rPr>
        <w:t>п.п</w:t>
      </w:r>
      <w:r w:rsidRPr="00BC35D8">
        <w:rPr>
          <w:sz w:val="22"/>
          <w:szCs w:val="22"/>
        </w:rPr>
        <w:t>. К п.16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размещение </w:t>
      </w:r>
      <w:r w:rsidRPr="00BC35D8">
        <w:rPr>
          <w:sz w:val="22"/>
          <w:szCs w:val="22"/>
        </w:rPr>
        <w:t>подсобно</w:t>
      </w:r>
      <w:r w:rsidRPr="00BC35D8">
        <w:rPr>
          <w:sz w:val="22"/>
          <w:szCs w:val="22"/>
        </w:rPr>
        <w:t>го</w:t>
      </w:r>
      <w:r w:rsidRPr="00BC35D8">
        <w:rPr>
          <w:sz w:val="22"/>
          <w:szCs w:val="22"/>
        </w:rPr>
        <w:t xml:space="preserve">                  Правил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помещения                              </w:t>
      </w:r>
      <w:r w:rsidRPr="00BC35D8">
        <w:rPr>
          <w:sz w:val="22"/>
          <w:szCs w:val="22"/>
        </w:rPr>
        <w:t>противопожарног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</w:t>
      </w:r>
      <w:r w:rsidRPr="00BC35D8">
        <w:rPr>
          <w:sz w:val="22"/>
          <w:szCs w:val="22"/>
        </w:rPr>
        <w:t>о</w:t>
      </w:r>
      <w:r w:rsidRPr="00BC35D8">
        <w:rPr>
          <w:sz w:val="22"/>
          <w:szCs w:val="22"/>
        </w:rPr>
        <w:t xml:space="preserve"> режима в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Российской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Федерации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</w:t>
      </w:r>
      <w:r w:rsidRPr="00BC35D8">
        <w:rPr>
          <w:sz w:val="22"/>
          <w:szCs w:val="22"/>
        </w:rPr>
        <w:t xml:space="preserve">                                 утвержденные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Постановлением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Правительства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РФ от 16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</w:t>
      </w:r>
      <w:r w:rsidRPr="00BC35D8">
        <w:rPr>
          <w:sz w:val="22"/>
          <w:szCs w:val="22"/>
        </w:rPr>
        <w:t>сентября 2020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г. № 1479 "Об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</w:t>
      </w:r>
      <w:r w:rsidRPr="00BC35D8">
        <w:rPr>
          <w:sz w:val="22"/>
          <w:szCs w:val="22"/>
        </w:rPr>
        <w:t>утверждении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Правил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</w:t>
      </w:r>
      <w:r w:rsidRPr="00BC35D8">
        <w:rPr>
          <w:sz w:val="22"/>
          <w:szCs w:val="22"/>
        </w:rPr>
        <w:t>противопожарног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</w:t>
      </w:r>
      <w:r w:rsidRPr="00BC35D8">
        <w:rPr>
          <w:sz w:val="22"/>
          <w:szCs w:val="22"/>
        </w:rPr>
        <w:t>о</w:t>
      </w:r>
      <w:r w:rsidRPr="00BC35D8">
        <w:rPr>
          <w:sz w:val="22"/>
          <w:szCs w:val="22"/>
        </w:rPr>
        <w:t xml:space="preserve"> режима в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Российской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Федерации"</w:t>
      </w:r>
      <w:r w:rsidRPr="00BC35D8">
        <w:rPr>
          <w:sz w:val="22"/>
          <w:szCs w:val="22"/>
        </w:rPr>
        <w:t xml:space="preserve">                      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– далее - </w:t>
      </w:r>
      <w:r w:rsidRPr="00BC35D8">
        <w:rPr>
          <w:sz w:val="22"/>
          <w:szCs w:val="22"/>
        </w:rPr>
        <w:t>ППРвРФ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2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Корпус 3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32</w:t>
      </w:r>
      <w:r w:rsidRPr="00BC35D8">
        <w:rPr>
          <w:sz w:val="22"/>
          <w:szCs w:val="22"/>
        </w:rPr>
        <w:t xml:space="preserve"> Д</w:t>
      </w:r>
      <w:r w:rsidRPr="00BC35D8">
        <w:rPr>
          <w:sz w:val="22"/>
          <w:szCs w:val="22"/>
        </w:rPr>
        <w:t>опускается использование горючих      табл. 28 ФЗ-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материалов для отделки потолков в      .№123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холе с более высоким классом пожарной  «</w:t>
      </w:r>
      <w:r w:rsidRPr="00BC35D8">
        <w:rPr>
          <w:sz w:val="22"/>
          <w:szCs w:val="22"/>
        </w:rPr>
        <w:t>Технический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опасностью, чем    </w:t>
      </w:r>
      <w:r w:rsidRPr="00BC35D8">
        <w:rPr>
          <w:sz w:val="22"/>
          <w:szCs w:val="22"/>
        </w:rPr>
        <w:t xml:space="preserve">                    регламент 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</w:t>
      </w:r>
      <w:r w:rsidRPr="00BC35D8">
        <w:rPr>
          <w:sz w:val="22"/>
          <w:szCs w:val="22"/>
        </w:rPr>
        <w:t>требованиях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КМ 3                                    </w:t>
      </w:r>
      <w:r w:rsidRPr="00BC35D8">
        <w:rPr>
          <w:sz w:val="22"/>
          <w:szCs w:val="22"/>
        </w:rPr>
        <w:t>пожарной</w:t>
      </w:r>
    </w:p>
    <w:p w:rsidR="00A77B3E" w:rsidRPr="00BC35D8">
      <w:pPr>
        <w:rPr>
          <w:sz w:val="22"/>
          <w:szCs w:val="22"/>
          <w:lang w:val="en-US"/>
        </w:rPr>
      </w:pPr>
      <w:r w:rsidRPr="00BC35D8">
        <w:rPr>
          <w:sz w:val="22"/>
          <w:szCs w:val="22"/>
        </w:rPr>
        <w:t xml:space="preserve">                                           безопасности»</w:t>
      </w:r>
    </w:p>
    <w:p w:rsidR="00A77B3E" w:rsidRPr="00BC35D8">
      <w:pPr>
        <w:rPr>
          <w:sz w:val="22"/>
          <w:szCs w:val="22"/>
        </w:rPr>
      </w:pP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3.     Допускается использование       табл. 28 ФЗ-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3  </w:t>
      </w:r>
      <w:r w:rsidRPr="00BC35D8">
        <w:rPr>
          <w:sz w:val="22"/>
          <w:szCs w:val="22"/>
        </w:rPr>
        <w:t xml:space="preserve"> горючих </w:t>
      </w:r>
      <w:r w:rsidRPr="00BC35D8">
        <w:rPr>
          <w:sz w:val="22"/>
          <w:szCs w:val="22"/>
        </w:rPr>
        <w:t>материаловоблицовки</w:t>
      </w:r>
      <w:r w:rsidRPr="00BC35D8">
        <w:rPr>
          <w:sz w:val="22"/>
          <w:szCs w:val="22"/>
        </w:rPr>
        <w:t xml:space="preserve"> стен в     №123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лестничных клетках с более высоким</w:t>
      </w:r>
      <w:r w:rsidRPr="00BC35D8">
        <w:rPr>
          <w:sz w:val="22"/>
          <w:szCs w:val="22"/>
        </w:rPr>
        <w:t xml:space="preserve">    Т</w:t>
      </w:r>
      <w:r w:rsidRPr="00BC35D8">
        <w:rPr>
          <w:sz w:val="22"/>
          <w:szCs w:val="22"/>
        </w:rPr>
        <w:t>ехнически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</w:t>
      </w:r>
      <w:r w:rsidRPr="00BC35D8">
        <w:rPr>
          <w:sz w:val="22"/>
          <w:szCs w:val="22"/>
        </w:rPr>
        <w:t>для</w:t>
      </w:r>
      <w:r w:rsidRPr="00BC35D8">
        <w:rPr>
          <w:sz w:val="22"/>
          <w:szCs w:val="22"/>
        </w:rPr>
        <w:t xml:space="preserve">  классом пожарной опасностью, чем  й регламент 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</w:t>
      </w:r>
      <w:r w:rsidRPr="00BC35D8">
        <w:rPr>
          <w:sz w:val="22"/>
          <w:szCs w:val="22"/>
        </w:rPr>
        <w:t>требованиях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КМ 2                                    </w:t>
      </w:r>
      <w:r w:rsidRPr="00BC35D8">
        <w:rPr>
          <w:sz w:val="22"/>
          <w:szCs w:val="22"/>
        </w:rPr>
        <w:t>пож</w:t>
      </w:r>
      <w:r w:rsidRPr="00BC35D8">
        <w:rPr>
          <w:sz w:val="22"/>
          <w:szCs w:val="22"/>
        </w:rPr>
        <w:t>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безопасности»</w:t>
      </w:r>
    </w:p>
    <w:p w:rsidR="00A77B3E" w:rsidRPr="00BC35D8">
      <w:pPr>
        <w:rPr>
          <w:sz w:val="22"/>
          <w:szCs w:val="22"/>
          <w:lang w:val="en-US"/>
        </w:rPr>
      </w:pPr>
      <w:r w:rsidRPr="00BC35D8">
        <w:rPr>
          <w:sz w:val="22"/>
          <w:szCs w:val="22"/>
        </w:rPr>
        <w:t xml:space="preserve">   Столовая, пищеблок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Не обеспечено наличие на дверях  п. 12 </w:t>
      </w:r>
      <w:r w:rsidRPr="00BC35D8">
        <w:rPr>
          <w:sz w:val="22"/>
          <w:szCs w:val="22"/>
        </w:rPr>
        <w:t>ППРвРФ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4   помещений </w:t>
      </w:r>
      <w:r w:rsidRPr="00BC35D8">
        <w:rPr>
          <w:sz w:val="22"/>
          <w:szCs w:val="22"/>
        </w:rPr>
        <w:t>производственного</w:t>
      </w:r>
      <w:r w:rsidRPr="00BC35D8">
        <w:rPr>
          <w:sz w:val="22"/>
          <w:szCs w:val="22"/>
        </w:rPr>
        <w:t xml:space="preserve"> 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складского назначения обозначений их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категорий по </w:t>
      </w:r>
      <w:r w:rsidRPr="00BC35D8">
        <w:rPr>
          <w:sz w:val="22"/>
          <w:szCs w:val="22"/>
        </w:rPr>
        <w:t>взрывопожарной</w:t>
      </w:r>
      <w:r w:rsidRPr="00BC35D8">
        <w:rPr>
          <w:sz w:val="22"/>
          <w:szCs w:val="22"/>
        </w:rPr>
        <w:t xml:space="preserve"> 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пож</w:t>
      </w:r>
      <w:r w:rsidRPr="00BC35D8">
        <w:rPr>
          <w:sz w:val="22"/>
          <w:szCs w:val="22"/>
        </w:rPr>
        <w:t>арной опасности, а также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к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</w:t>
      </w:r>
      <w:r w:rsidRPr="00BC35D8">
        <w:rPr>
          <w:sz w:val="22"/>
          <w:szCs w:val="22"/>
        </w:rPr>
        <w:t>ласса</w:t>
      </w:r>
      <w:r w:rsidRPr="00BC35D8">
        <w:rPr>
          <w:sz w:val="22"/>
          <w:szCs w:val="22"/>
        </w:rPr>
        <w:t xml:space="preserve"> зоны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Клуб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</w:t>
      </w:r>
      <w:r w:rsidRPr="00BC35D8">
        <w:rPr>
          <w:sz w:val="22"/>
          <w:szCs w:val="22"/>
        </w:rPr>
        <w:t>З</w:t>
      </w:r>
      <w:r w:rsidRPr="00BC35D8">
        <w:rPr>
          <w:sz w:val="22"/>
          <w:szCs w:val="22"/>
        </w:rPr>
        <w:t xml:space="preserve">   Запоры на дверях эвакуационных     п.26 </w:t>
      </w:r>
      <w:r w:rsidRPr="00BC35D8">
        <w:rPr>
          <w:sz w:val="22"/>
          <w:szCs w:val="22"/>
        </w:rPr>
        <w:t>ППРвРФ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5  выходов не обеспечивают</w:t>
      </w:r>
      <w:r w:rsidRPr="00BC35D8">
        <w:rPr>
          <w:sz w:val="22"/>
          <w:szCs w:val="22"/>
        </w:rPr>
        <w:t xml:space="preserve">  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возможность их свободного открывания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изнутри без</w:t>
      </w:r>
    </w:p>
    <w:p w:rsidR="00A77B3E" w:rsidRPr="00BC35D8">
      <w:pPr>
        <w:rPr>
          <w:sz w:val="22"/>
          <w:szCs w:val="22"/>
          <w:lang w:val="en-US"/>
        </w:rPr>
      </w:pPr>
      <w:r w:rsidRPr="00BC35D8">
        <w:rPr>
          <w:sz w:val="22"/>
          <w:szCs w:val="22"/>
        </w:rPr>
        <w:t xml:space="preserve">    ключа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Не</w:t>
      </w:r>
      <w:r w:rsidRPr="00BC35D8">
        <w:rPr>
          <w:sz w:val="22"/>
          <w:szCs w:val="22"/>
        </w:rPr>
        <w:tab/>
        <w:t xml:space="preserve">обеспечена обработка </w:t>
      </w:r>
      <w:r w:rsidRPr="00BC35D8">
        <w:rPr>
          <w:sz w:val="22"/>
          <w:szCs w:val="22"/>
        </w:rPr>
        <w:t>деревянных</w:t>
      </w:r>
      <w:r w:rsidRPr="00BC35D8">
        <w:rPr>
          <w:sz w:val="22"/>
          <w:szCs w:val="22"/>
        </w:rPr>
        <w:t xml:space="preserve"> </w:t>
      </w:r>
      <w:r w:rsidRPr="00BC35D8">
        <w:rPr>
          <w:sz w:val="22"/>
          <w:szCs w:val="22"/>
        </w:rPr>
        <w:t>консп</w:t>
      </w:r>
      <w:r w:rsidRPr="00BC35D8">
        <w:rPr>
          <w:sz w:val="22"/>
          <w:szCs w:val="22"/>
        </w:rPr>
        <w:t>. 95</w:t>
      </w:r>
      <w:r w:rsidRPr="00BC35D8">
        <w:rPr>
          <w:sz w:val="22"/>
          <w:szCs w:val="22"/>
        </w:rPr>
        <w:t xml:space="preserve"> </w:t>
      </w:r>
      <w:r w:rsidRPr="00BC35D8">
        <w:rPr>
          <w:sz w:val="22"/>
          <w:szCs w:val="22"/>
        </w:rPr>
        <w:t>ППРвРФ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6  </w:t>
      </w:r>
      <w:r w:rsidRPr="00BC35D8">
        <w:rPr>
          <w:sz w:val="22"/>
          <w:szCs w:val="22"/>
        </w:rPr>
        <w:t>трукций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сценической коробки, </w:t>
      </w:r>
      <w:r w:rsidRPr="00BC35D8">
        <w:rPr>
          <w:sz w:val="22"/>
          <w:szCs w:val="22"/>
        </w:rPr>
        <w:t>горючих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декораций, а также драпировки </w:t>
      </w:r>
      <w:r w:rsidRPr="00BC35D8">
        <w:rPr>
          <w:sz w:val="22"/>
          <w:szCs w:val="22"/>
        </w:rPr>
        <w:t>в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</w:t>
      </w:r>
      <w:r w:rsidRPr="00BC35D8">
        <w:rPr>
          <w:sz w:val="22"/>
          <w:szCs w:val="22"/>
        </w:rPr>
        <w:t>зрительном зале огнезащитным составом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с составлением соответствующего акта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с указанием даты пропитки и срока ее</w:t>
      </w:r>
      <w:r w:rsidRPr="00BC35D8">
        <w:rPr>
          <w:sz w:val="22"/>
          <w:szCs w:val="22"/>
        </w:rPr>
        <w:t xml:space="preserve">   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действия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Котельная 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Помещения не </w:t>
      </w:r>
      <w:r w:rsidRPr="00BC35D8">
        <w:rPr>
          <w:sz w:val="22"/>
          <w:szCs w:val="22"/>
        </w:rPr>
        <w:t>оборудованы                   ст. 54 ФЗ-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7   автоматической пожарной                №123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сигнализацией                         «Технически</w:t>
      </w:r>
      <w:r w:rsidRPr="00BC35D8">
        <w:rPr>
          <w:sz w:val="22"/>
          <w:szCs w:val="22"/>
        </w:rPr>
        <w:t xml:space="preserve">                                      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регламент о </w:t>
      </w:r>
      <w:r w:rsidRPr="00BC35D8">
        <w:rPr>
          <w:sz w:val="22"/>
          <w:szCs w:val="22"/>
        </w:rPr>
        <w:t>тре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</w:t>
      </w:r>
      <w:r w:rsidRPr="00BC35D8">
        <w:rPr>
          <w:sz w:val="22"/>
          <w:szCs w:val="22"/>
        </w:rPr>
        <w:t>бованиях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пожарной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безопасности»</w:t>
      </w:r>
    </w:p>
    <w:p w:rsidR="00A77B3E" w:rsidRPr="00BC35D8">
      <w:pPr>
        <w:rPr>
          <w:sz w:val="22"/>
          <w:szCs w:val="22"/>
        </w:rPr>
      </w:pP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Не</w:t>
      </w:r>
      <w:r w:rsidRPr="00BC35D8">
        <w:rPr>
          <w:sz w:val="22"/>
          <w:szCs w:val="22"/>
        </w:rPr>
        <w:tab/>
        <w:t xml:space="preserve">обеспечено наличие на дверях        п. 12 </w:t>
      </w:r>
      <w:r w:rsidRPr="00BC35D8">
        <w:rPr>
          <w:sz w:val="22"/>
          <w:szCs w:val="22"/>
        </w:rPr>
        <w:t>ППРвРФ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8   помещений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</w:t>
      </w:r>
      <w:r w:rsidRPr="00BC35D8">
        <w:rPr>
          <w:sz w:val="22"/>
          <w:szCs w:val="22"/>
        </w:rPr>
        <w:tab/>
        <w:t xml:space="preserve">производственного и </w:t>
      </w:r>
      <w:r w:rsidRPr="00BC35D8">
        <w:rPr>
          <w:sz w:val="22"/>
          <w:szCs w:val="22"/>
        </w:rPr>
        <w:t>складского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назначения обозначений их категорий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по взрывопожарной и пожарной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опасности, а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также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класса зоны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Столярная мастерская, хоз. постройки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6. Помещения не оборудованы </w:t>
      </w:r>
      <w:r w:rsidRPr="00BC35D8">
        <w:rPr>
          <w:sz w:val="22"/>
          <w:szCs w:val="22"/>
        </w:rPr>
        <w:t>автоматичес</w:t>
      </w:r>
      <w:r w:rsidRPr="00BC35D8">
        <w:rPr>
          <w:sz w:val="22"/>
          <w:szCs w:val="22"/>
        </w:rPr>
        <w:t xml:space="preserve">    ст.54 ФЗ-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9  кой                             </w:t>
      </w:r>
      <w:r w:rsidRPr="00BC35D8">
        <w:rPr>
          <w:sz w:val="22"/>
          <w:szCs w:val="22"/>
        </w:rPr>
        <w:t xml:space="preserve">        №123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</w:t>
      </w:r>
      <w:r w:rsidRPr="00BC35D8">
        <w:rPr>
          <w:sz w:val="22"/>
          <w:szCs w:val="22"/>
        </w:rPr>
        <w:t>пожарной</w:t>
      </w:r>
      <w:r w:rsidRPr="00BC35D8">
        <w:rPr>
          <w:sz w:val="22"/>
          <w:szCs w:val="22"/>
        </w:rPr>
        <w:t xml:space="preserve"> ООО адрес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Сигнализацией                           регламент о</w:t>
      </w:r>
      <w:r w:rsidRPr="00BC35D8">
        <w:rPr>
          <w:sz w:val="22"/>
          <w:szCs w:val="22"/>
        </w:rPr>
        <w:t xml:space="preserve">                               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</w:t>
      </w:r>
      <w:r w:rsidRPr="00BC35D8">
        <w:rPr>
          <w:sz w:val="22"/>
          <w:szCs w:val="22"/>
        </w:rPr>
        <w:t>требованиях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пожарной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</w:t>
      </w:r>
      <w:r w:rsidRPr="00BC35D8">
        <w:rPr>
          <w:sz w:val="22"/>
          <w:szCs w:val="22"/>
        </w:rPr>
        <w:t xml:space="preserve">                            безопасности»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Не</w:t>
      </w:r>
      <w:r w:rsidRPr="00BC35D8">
        <w:rPr>
          <w:sz w:val="22"/>
          <w:szCs w:val="22"/>
        </w:rPr>
        <w:tab/>
        <w:t>обеспечено наличие на дверях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10  помещений </w:t>
      </w:r>
      <w:r w:rsidRPr="00BC35D8">
        <w:rPr>
          <w:sz w:val="22"/>
          <w:szCs w:val="22"/>
        </w:rPr>
        <w:t>производственного</w:t>
      </w:r>
      <w:r w:rsidRPr="00BC35D8">
        <w:rPr>
          <w:sz w:val="22"/>
          <w:szCs w:val="22"/>
        </w:rPr>
        <w:t xml:space="preserve"> и         п. 12 </w:t>
      </w:r>
      <w:r w:rsidRPr="00BC35D8">
        <w:rPr>
          <w:sz w:val="22"/>
          <w:szCs w:val="22"/>
        </w:rPr>
        <w:t>ППРвРФ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складского назначения обозначений их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категорий по </w:t>
      </w:r>
      <w:r w:rsidRPr="00BC35D8">
        <w:rPr>
          <w:sz w:val="22"/>
          <w:szCs w:val="22"/>
        </w:rPr>
        <w:t>взрывопожарной</w:t>
      </w:r>
      <w:r w:rsidRPr="00BC35D8">
        <w:rPr>
          <w:sz w:val="22"/>
          <w:szCs w:val="22"/>
        </w:rPr>
        <w:t xml:space="preserve"> 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пожарной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опасности,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а также класса з</w:t>
      </w:r>
      <w:r w:rsidRPr="00BC35D8">
        <w:rPr>
          <w:sz w:val="22"/>
          <w:szCs w:val="22"/>
        </w:rPr>
        <w:t>оны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Здания общежития, хоз. постройки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Помещения не оборудованы</w:t>
      </w:r>
      <w:r w:rsidRPr="00BC35D8">
        <w:rPr>
          <w:sz w:val="22"/>
          <w:szCs w:val="22"/>
        </w:rPr>
        <w:t xml:space="preserve">                   С</w:t>
      </w:r>
      <w:r w:rsidRPr="00BC35D8">
        <w:rPr>
          <w:sz w:val="22"/>
          <w:szCs w:val="22"/>
        </w:rPr>
        <w:t>т.54 ФЗ-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11  автоматической пожарной                №123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сигнализацией                          «</w:t>
      </w:r>
      <w:r w:rsidRPr="00BC35D8">
        <w:rPr>
          <w:sz w:val="22"/>
          <w:szCs w:val="22"/>
        </w:rPr>
        <w:t>Технический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регламент о</w:t>
      </w:r>
      <w:r w:rsidRPr="00BC35D8">
        <w:rPr>
          <w:sz w:val="22"/>
          <w:szCs w:val="22"/>
        </w:rPr>
        <w:t xml:space="preserve">                          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</w:t>
      </w:r>
      <w:r w:rsidRPr="00BC35D8">
        <w:rPr>
          <w:sz w:val="22"/>
          <w:szCs w:val="22"/>
        </w:rPr>
        <w:t>требованиях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пожарной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безопасности»)</w:t>
      </w:r>
    </w:p>
    <w:p w:rsidR="00A77B3E" w:rsidRPr="00BC35D8">
      <w:pPr>
        <w:rPr>
          <w:sz w:val="22"/>
          <w:szCs w:val="22"/>
        </w:rPr>
      </w:pP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Допускается использование горючих      табл.</w:t>
      </w:r>
      <w:r w:rsidRPr="00BC35D8">
        <w:rPr>
          <w:sz w:val="22"/>
          <w:szCs w:val="22"/>
        </w:rPr>
        <w:t xml:space="preserve"> 28 ФЗ-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12  материалов для полов </w:t>
      </w:r>
      <w:r w:rsidRPr="00BC35D8">
        <w:rPr>
          <w:sz w:val="22"/>
          <w:szCs w:val="22"/>
        </w:rPr>
        <w:t>в</w:t>
      </w:r>
      <w:r w:rsidRPr="00BC35D8">
        <w:rPr>
          <w:sz w:val="22"/>
          <w:szCs w:val="22"/>
        </w:rPr>
        <w:t xml:space="preserve"> общих           №123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коридорах с более высоким классом      «</w:t>
      </w:r>
      <w:r w:rsidRPr="00BC35D8">
        <w:rPr>
          <w:sz w:val="22"/>
          <w:szCs w:val="22"/>
        </w:rPr>
        <w:t>Технический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пожарной опасностью, чем               регламент 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</w:t>
      </w:r>
      <w:r w:rsidRPr="00BC35D8">
        <w:rPr>
          <w:sz w:val="22"/>
          <w:szCs w:val="22"/>
        </w:rPr>
        <w:t>требованиях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КМ 4                           </w:t>
      </w:r>
      <w:r w:rsidRPr="00BC35D8">
        <w:rPr>
          <w:sz w:val="22"/>
          <w:szCs w:val="22"/>
        </w:rPr>
        <w:t xml:space="preserve">         </w:t>
      </w:r>
      <w:r w:rsidRPr="00BC35D8">
        <w:rPr>
          <w:sz w:val="22"/>
          <w:szCs w:val="22"/>
        </w:rPr>
        <w:t>пожарной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безопасности»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Допускается использование горючих      табл. 28 ФЗ-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13  материалов для облицовки стен и        №123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потолков в общих коридорах с более     «</w:t>
      </w:r>
      <w:r w:rsidRPr="00BC35D8">
        <w:rPr>
          <w:sz w:val="22"/>
          <w:szCs w:val="22"/>
        </w:rPr>
        <w:t>Технический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высоким классом п</w:t>
      </w:r>
      <w:r w:rsidRPr="00BC35D8">
        <w:rPr>
          <w:sz w:val="22"/>
          <w:szCs w:val="22"/>
        </w:rPr>
        <w:t>ожарной опасностью,   регламент 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чем                                    требованиях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пожарной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</w:t>
      </w:r>
      <w:r w:rsidRPr="00BC35D8">
        <w:rPr>
          <w:sz w:val="22"/>
          <w:szCs w:val="22"/>
        </w:rPr>
        <w:t>КМ</w:t>
      </w:r>
      <w:r w:rsidRPr="00BC35D8">
        <w:rPr>
          <w:sz w:val="22"/>
          <w:szCs w:val="22"/>
        </w:rPr>
        <w:t xml:space="preserve"> 3                                    безопасности»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114Не проведена огнезащитная обработка        ст. 58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деревянных конструкций                 </w:t>
      </w:r>
      <w:r w:rsidRPr="00BC35D8">
        <w:rPr>
          <w:sz w:val="22"/>
          <w:szCs w:val="22"/>
        </w:rPr>
        <w:t>Федерального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кровли                                 закона №123-Ф3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</w:t>
      </w:r>
      <w:r w:rsidRPr="00BC35D8">
        <w:rPr>
          <w:sz w:val="22"/>
          <w:szCs w:val="22"/>
        </w:rPr>
        <w:t>от</w:t>
      </w:r>
      <w:r w:rsidRPr="00BC35D8">
        <w:rPr>
          <w:sz w:val="22"/>
          <w:szCs w:val="22"/>
        </w:rPr>
        <w:t xml:space="preserve"> дата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</w:t>
      </w:r>
      <w:r w:rsidRPr="00BC35D8">
        <w:rPr>
          <w:sz w:val="22"/>
          <w:szCs w:val="22"/>
        </w:rPr>
        <w:t>г</w:t>
      </w:r>
      <w:r w:rsidRPr="00BC35D8">
        <w:rPr>
          <w:sz w:val="22"/>
          <w:szCs w:val="22"/>
        </w:rPr>
        <w:t>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«Т</w:t>
      </w:r>
      <w:r w:rsidRPr="00BC35D8">
        <w:rPr>
          <w:sz w:val="22"/>
          <w:szCs w:val="22"/>
        </w:rPr>
        <w:t>ехнический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регламент 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</w:t>
      </w:r>
      <w:r w:rsidRPr="00BC35D8">
        <w:rPr>
          <w:sz w:val="22"/>
          <w:szCs w:val="22"/>
        </w:rPr>
        <w:t>требованиях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пожарной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безопасности»,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п.1.4* СНиП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дата*, п.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10.1 МДС</w:t>
      </w:r>
    </w:p>
    <w:p w:rsidR="00A77B3E" w:rsidRPr="00BC35D8">
      <w:pPr>
        <w:rPr>
          <w:sz w:val="22"/>
          <w:szCs w:val="22"/>
          <w:lang w:val="en-US"/>
        </w:rPr>
      </w:pPr>
      <w:r w:rsidRPr="00BC35D8">
        <w:rPr>
          <w:sz w:val="22"/>
          <w:szCs w:val="22"/>
        </w:rPr>
        <w:t xml:space="preserve">                                           21-1.98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</w:t>
      </w:r>
      <w:r w:rsidRPr="00BC35D8">
        <w:rPr>
          <w:sz w:val="22"/>
          <w:szCs w:val="22"/>
        </w:rPr>
        <w:tab/>
        <w:t>Гараж, складские помещения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</w:t>
      </w:r>
      <w:r w:rsidRPr="00BC35D8">
        <w:rPr>
          <w:sz w:val="22"/>
          <w:szCs w:val="22"/>
        </w:rPr>
        <w:tab/>
        <w:t>Помещения н</w:t>
      </w:r>
      <w:r w:rsidRPr="00BC35D8">
        <w:rPr>
          <w:sz w:val="22"/>
          <w:szCs w:val="22"/>
        </w:rPr>
        <w:t>е оборудованы                     ст. 54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15  </w:t>
      </w:r>
      <w:r w:rsidRPr="00BC35D8">
        <w:rPr>
          <w:sz w:val="22"/>
          <w:szCs w:val="22"/>
        </w:rPr>
        <w:t>автоматической</w:t>
      </w:r>
      <w:r w:rsidRPr="00BC35D8">
        <w:rPr>
          <w:sz w:val="22"/>
          <w:szCs w:val="22"/>
        </w:rPr>
        <w:t xml:space="preserve"> пожарной                ФЗ- №123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сигнализацией                          «</w:t>
      </w:r>
      <w:r w:rsidRPr="00BC35D8">
        <w:rPr>
          <w:sz w:val="22"/>
          <w:szCs w:val="22"/>
        </w:rPr>
        <w:t>Технический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регламент 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</w:t>
      </w:r>
      <w:r w:rsidRPr="00BC35D8">
        <w:rPr>
          <w:sz w:val="22"/>
          <w:szCs w:val="22"/>
        </w:rPr>
        <w:tab/>
        <w:t xml:space="preserve">                                       </w:t>
      </w:r>
      <w:r w:rsidRPr="00BC35D8">
        <w:rPr>
          <w:sz w:val="22"/>
          <w:szCs w:val="22"/>
        </w:rPr>
        <w:t>требовани</w:t>
      </w:r>
      <w:r w:rsidRPr="00BC35D8">
        <w:rPr>
          <w:sz w:val="22"/>
          <w:szCs w:val="22"/>
        </w:rPr>
        <w:t>ях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пожарной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безопасности»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Не обеспечено наличие на дверях   п. 12 </w:t>
      </w:r>
      <w:r w:rsidRPr="00BC35D8">
        <w:rPr>
          <w:sz w:val="22"/>
          <w:szCs w:val="22"/>
        </w:rPr>
        <w:t>ППРвРФ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16  помещений </w:t>
      </w:r>
      <w:r w:rsidRPr="00BC35D8">
        <w:rPr>
          <w:sz w:val="22"/>
          <w:szCs w:val="22"/>
        </w:rPr>
        <w:t>производственного</w:t>
      </w:r>
      <w:r w:rsidRPr="00BC35D8">
        <w:rPr>
          <w:sz w:val="22"/>
          <w:szCs w:val="22"/>
        </w:rPr>
        <w:t xml:space="preserve"> 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складского назначения обозначений их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категорий</w:t>
      </w:r>
      <w:r w:rsidRPr="00BC35D8">
        <w:rPr>
          <w:sz w:val="22"/>
          <w:szCs w:val="22"/>
        </w:rPr>
        <w:t xml:space="preserve"> по </w:t>
      </w:r>
      <w:r w:rsidRPr="00BC35D8">
        <w:rPr>
          <w:sz w:val="22"/>
          <w:szCs w:val="22"/>
        </w:rPr>
        <w:t>взрывопожарной</w:t>
      </w:r>
      <w:r w:rsidRPr="00BC35D8">
        <w:rPr>
          <w:sz w:val="22"/>
          <w:szCs w:val="22"/>
        </w:rPr>
        <w:t xml:space="preserve"> и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пожарной опасности, а также класса</w:t>
      </w:r>
    </w:p>
    <w:p w:rsidR="00A77B3E" w:rsidRPr="00BC35D8">
      <w:pPr>
        <w:rPr>
          <w:sz w:val="22"/>
          <w:szCs w:val="22"/>
          <w:lang w:val="en-US"/>
        </w:rPr>
      </w:pPr>
      <w:r w:rsidRPr="00BC35D8">
        <w:rPr>
          <w:sz w:val="22"/>
          <w:szCs w:val="22"/>
        </w:rPr>
        <w:t xml:space="preserve">    зоны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Здание массажного кабинета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Помещения не оборудованы              ст. 54 ФЗ-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17  автоматической пожарной                №123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сигнализацией                          «</w:t>
      </w:r>
      <w:r w:rsidRPr="00BC35D8">
        <w:rPr>
          <w:sz w:val="22"/>
          <w:szCs w:val="22"/>
        </w:rPr>
        <w:t>Технически</w:t>
      </w:r>
      <w:r w:rsidRPr="00BC35D8">
        <w:rPr>
          <w:sz w:val="22"/>
          <w:szCs w:val="22"/>
        </w:rPr>
        <w:t>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регламент о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</w:t>
      </w:r>
      <w:r w:rsidRPr="00BC35D8">
        <w:rPr>
          <w:sz w:val="22"/>
          <w:szCs w:val="22"/>
        </w:rPr>
        <w:t>требованиях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пожарной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                            безопасности»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Указанное правонарушение выражено в</w:t>
      </w:r>
      <w:r w:rsidRPr="00BC35D8">
        <w:rPr>
          <w:sz w:val="22"/>
          <w:szCs w:val="22"/>
        </w:rPr>
        <w:t xml:space="preserve"> форме бездействия, за что предусмотрена ответственность в соответствии с частью 12 статьи 19.5 КоАП РФ.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В соответствии с положениями ст.3 Федерального закона </w:t>
      </w:r>
      <w:r w:rsidRPr="00BC35D8">
        <w:rPr>
          <w:sz w:val="22"/>
          <w:szCs w:val="22"/>
        </w:rPr>
        <w:t>от</w:t>
      </w:r>
      <w:r w:rsidRPr="00BC35D8">
        <w:rPr>
          <w:sz w:val="22"/>
          <w:szCs w:val="22"/>
        </w:rPr>
        <w:t xml:space="preserve"> </w:t>
      </w:r>
      <w:r w:rsidRPr="00BC35D8">
        <w:rPr>
          <w:sz w:val="22"/>
          <w:szCs w:val="22"/>
        </w:rPr>
        <w:t>дата</w:t>
      </w:r>
      <w:r w:rsidRPr="00BC35D8">
        <w:rPr>
          <w:sz w:val="22"/>
          <w:szCs w:val="22"/>
        </w:rPr>
        <w:t xml:space="preserve"> №69-ФЗ "О пожарной безопасности" система обеспечения пожарной безопасности - совокупность</w:t>
      </w:r>
      <w:r w:rsidRPr="00BC35D8">
        <w:rPr>
          <w:sz w:val="22"/>
          <w:szCs w:val="22"/>
        </w:rPr>
        <w:t xml:space="preserve"> сил и средств, а также мер правового, организационного, экономического, социального и научно-</w:t>
      </w:r>
      <w:r w:rsidRPr="00BC35D8">
        <w:rPr>
          <w:sz w:val="22"/>
          <w:szCs w:val="22"/>
        </w:rPr>
        <w:t>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</w:t>
      </w:r>
      <w:r w:rsidRPr="00BC35D8">
        <w:rPr>
          <w:sz w:val="22"/>
          <w:szCs w:val="22"/>
        </w:rPr>
        <w:t>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Согласно п.1 Положения о федерал</w:t>
      </w:r>
      <w:r w:rsidRPr="00BC35D8">
        <w:rPr>
          <w:sz w:val="22"/>
          <w:szCs w:val="22"/>
        </w:rPr>
        <w:t>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</w:t>
      </w:r>
      <w:r w:rsidRPr="00BC35D8">
        <w:rPr>
          <w:sz w:val="22"/>
          <w:szCs w:val="22"/>
        </w:rPr>
        <w:t xml:space="preserve">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</w:t>
      </w:r>
      <w:r w:rsidRPr="00BC35D8">
        <w:rPr>
          <w:sz w:val="22"/>
          <w:szCs w:val="22"/>
        </w:rPr>
        <w:t>жбы Государственной противопожарной</w:t>
      </w:r>
      <w:r w:rsidRPr="00BC35D8">
        <w:rPr>
          <w:sz w:val="22"/>
          <w:szCs w:val="22"/>
        </w:rPr>
        <w:t xml:space="preserve"> службы (далее - органы государственного пожарного надзора), являющимися государственными инспекторами по пожарному надзору. </w:t>
      </w:r>
      <w:r w:rsidRPr="00BC35D8">
        <w:rPr>
          <w:sz w:val="22"/>
          <w:szCs w:val="22"/>
        </w:rPr>
        <w:t>Органы государственного пожарного надзора осуществляют деятельность, направленную на предупрежде</w:t>
      </w:r>
      <w:r w:rsidRPr="00BC35D8">
        <w:rPr>
          <w:sz w:val="22"/>
          <w:szCs w:val="22"/>
        </w:rPr>
        <w:t>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</w:t>
      </w:r>
      <w:r w:rsidRPr="00BC35D8">
        <w:rPr>
          <w:sz w:val="22"/>
          <w:szCs w:val="22"/>
        </w:rPr>
        <w:t>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</w:t>
      </w:r>
      <w:r w:rsidRPr="00BC35D8">
        <w:rPr>
          <w:sz w:val="22"/>
          <w:szCs w:val="22"/>
        </w:rPr>
        <w:t xml:space="preserve"> </w:t>
      </w:r>
      <w:r w:rsidRPr="00BC35D8">
        <w:rPr>
          <w:sz w:val="22"/>
          <w:szCs w:val="22"/>
        </w:rPr>
        <w:t>осуществлении</w:t>
      </w:r>
      <w:r w:rsidRPr="00BC35D8">
        <w:rPr>
          <w:sz w:val="22"/>
          <w:szCs w:val="22"/>
        </w:rPr>
        <w:t xml:space="preserve"> организациями и г</w:t>
      </w:r>
      <w:r w:rsidRPr="00BC35D8">
        <w:rPr>
          <w:sz w:val="22"/>
          <w:szCs w:val="22"/>
        </w:rPr>
        <w:t>ражданами своей деятельности.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Согласно </w:t>
      </w:r>
      <w:r w:rsidRPr="00BC35D8">
        <w:rPr>
          <w:sz w:val="22"/>
          <w:szCs w:val="22"/>
        </w:rPr>
        <w:t>п.п</w:t>
      </w:r>
      <w:r w:rsidRPr="00BC35D8">
        <w:rPr>
          <w:sz w:val="22"/>
          <w:szCs w:val="22"/>
        </w:rPr>
        <w:t>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</w:t>
      </w:r>
      <w:r w:rsidRPr="00BC35D8">
        <w:rPr>
          <w:sz w:val="22"/>
          <w:szCs w:val="22"/>
        </w:rPr>
        <w:t xml:space="preserve">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</w:t>
      </w:r>
      <w:r w:rsidRPr="00BC35D8">
        <w:rPr>
          <w:sz w:val="22"/>
          <w:szCs w:val="22"/>
        </w:rPr>
        <w:t>обеспечению пожарной безопасности на объектах защиты и</w:t>
      </w:r>
      <w:r w:rsidRPr="00BC35D8">
        <w:rPr>
          <w:sz w:val="22"/>
          <w:szCs w:val="22"/>
        </w:rPr>
        <w:t xml:space="preserve"> по предотвращению угрозы возникновения пожара.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Копию предписания получил генеральный директор наименование организации </w:t>
      </w:r>
      <w:r w:rsidRPr="00BC35D8">
        <w:rPr>
          <w:sz w:val="22"/>
          <w:szCs w:val="22"/>
        </w:rPr>
        <w:t>фио</w:t>
      </w:r>
      <w:r w:rsidRPr="00BC35D8">
        <w:rPr>
          <w:sz w:val="22"/>
          <w:szCs w:val="22"/>
        </w:rPr>
        <w:t xml:space="preserve"> дата. Предписание содержит конкретные нормы требований пожарной безопасности, </w:t>
      </w:r>
      <w:r w:rsidRPr="00BC35D8">
        <w:rPr>
          <w:sz w:val="22"/>
          <w:szCs w:val="22"/>
        </w:rPr>
        <w:t>которые необходимо устранить. Исполняющий обязанности генерального директора ознакомлен о проведении выездной внеплановой проверки был ознакомлен заранее, о чем свидетельствует соответствующая расписка в распоряжении.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Согласно положений ст.38 Федерального </w:t>
      </w:r>
      <w:r w:rsidRPr="00BC35D8">
        <w:rPr>
          <w:sz w:val="22"/>
          <w:szCs w:val="22"/>
        </w:rPr>
        <w:t>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</w:t>
      </w:r>
      <w:r w:rsidRPr="00BC35D8">
        <w:rPr>
          <w:sz w:val="22"/>
          <w:szCs w:val="22"/>
        </w:rPr>
        <w:t>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</w:t>
      </w:r>
      <w:r w:rsidRPr="00BC35D8">
        <w:rPr>
          <w:sz w:val="22"/>
          <w:szCs w:val="22"/>
        </w:rPr>
        <w:t xml:space="preserve"> должностные лиц</w:t>
      </w:r>
      <w:r w:rsidRPr="00BC35D8">
        <w:rPr>
          <w:sz w:val="22"/>
          <w:szCs w:val="22"/>
        </w:rPr>
        <w:t>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</w:t>
      </w:r>
      <w:r w:rsidRPr="00BC35D8">
        <w:rPr>
          <w:sz w:val="22"/>
          <w:szCs w:val="22"/>
        </w:rPr>
        <w:t>ой или уголовной ответственности в соответствии с действующим законодательством.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Виновность наименование организации подтверждается следующими доказательствами: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- протоколом об административном правонарушении №6/2021/3 от дата который составлен компетентны</w:t>
      </w:r>
      <w:r w:rsidRPr="00BC35D8">
        <w:rPr>
          <w:sz w:val="22"/>
          <w:szCs w:val="22"/>
        </w:rPr>
        <w:t>м лицом в соответствие с требованиями ст.28.2 КоАП РФ;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- распоряжением начальника отдела надзорной деятельности по адрес управления надзорной деятельности и профилактической работы ГУ МЧС России по </w:t>
      </w:r>
      <w:r w:rsidRPr="00BC35D8">
        <w:rPr>
          <w:sz w:val="22"/>
          <w:szCs w:val="22"/>
        </w:rPr>
        <w:t>адресфио</w:t>
      </w:r>
      <w:r w:rsidRPr="00BC35D8">
        <w:rPr>
          <w:sz w:val="22"/>
          <w:szCs w:val="22"/>
        </w:rPr>
        <w:t xml:space="preserve"> Перепелицы  №5 </w:t>
      </w:r>
      <w:r w:rsidRPr="00BC35D8">
        <w:rPr>
          <w:sz w:val="22"/>
          <w:szCs w:val="22"/>
        </w:rPr>
        <w:t>от</w:t>
      </w:r>
      <w:r w:rsidRPr="00BC35D8">
        <w:rPr>
          <w:sz w:val="22"/>
          <w:szCs w:val="22"/>
        </w:rPr>
        <w:t xml:space="preserve"> дата;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- актом проверки №5 </w:t>
      </w:r>
      <w:r w:rsidRPr="00BC35D8">
        <w:rPr>
          <w:sz w:val="22"/>
          <w:szCs w:val="22"/>
        </w:rPr>
        <w:t>от</w:t>
      </w:r>
      <w:r w:rsidRPr="00BC35D8">
        <w:rPr>
          <w:sz w:val="22"/>
          <w:szCs w:val="22"/>
        </w:rPr>
        <w:t xml:space="preserve"> да</w:t>
      </w:r>
      <w:r w:rsidRPr="00BC35D8">
        <w:rPr>
          <w:sz w:val="22"/>
          <w:szCs w:val="22"/>
        </w:rPr>
        <w:t>та;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В отношении вопроса о применении административного наказания к наименование организации суд считает </w:t>
      </w:r>
      <w:r w:rsidRPr="00BC35D8">
        <w:rPr>
          <w:sz w:val="22"/>
          <w:szCs w:val="22"/>
        </w:rPr>
        <w:t>необходимым</w:t>
      </w:r>
      <w:r w:rsidRPr="00BC35D8">
        <w:rPr>
          <w:sz w:val="22"/>
          <w:szCs w:val="22"/>
        </w:rPr>
        <w:t xml:space="preserve"> указать следующее.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Так, частью второй статьи 2.1 КоАП РФ установлено, что юридическое лицо признается виновным в совершении административног</w:t>
      </w:r>
      <w:r w:rsidRPr="00BC35D8">
        <w:rPr>
          <w:sz w:val="22"/>
          <w:szCs w:val="22"/>
        </w:rPr>
        <w:t>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</w:t>
      </w:r>
      <w:r w:rsidRPr="00BC35D8">
        <w:rPr>
          <w:sz w:val="22"/>
          <w:szCs w:val="22"/>
        </w:rPr>
        <w:t>и приняты все зависящие от него меры по их соблюдению.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В соответствии с частью первой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 w:rsidRPr="00BC35D8">
        <w:rPr>
          <w:sz w:val="22"/>
          <w:szCs w:val="22"/>
        </w:rP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 w:rsidRPr="00BC35D8">
        <w:rPr>
          <w:sz w:val="22"/>
          <w:szCs w:val="22"/>
        </w:rPr>
        <w:t>дела.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Согласно части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</w:t>
      </w:r>
      <w:r w:rsidRPr="00BC35D8">
        <w:rPr>
          <w:sz w:val="22"/>
          <w:szCs w:val="22"/>
        </w:rPr>
        <w:t xml:space="preserve">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</w:t>
      </w:r>
      <w:r w:rsidRPr="00BC35D8">
        <w:rPr>
          <w:sz w:val="22"/>
          <w:szCs w:val="22"/>
        </w:rPr>
        <w:t>правонарушениях, могут назначить наказание в</w:t>
      </w:r>
      <w:r w:rsidRPr="00BC35D8">
        <w:rPr>
          <w:sz w:val="22"/>
          <w:szCs w:val="22"/>
        </w:rPr>
        <w:t xml:space="preserve"> </w:t>
      </w:r>
      <w:r w:rsidRPr="00BC35D8">
        <w:rPr>
          <w:sz w:val="22"/>
          <w:szCs w:val="22"/>
        </w:rPr>
        <w:t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</w:t>
      </w:r>
      <w:r w:rsidRPr="00BC35D8">
        <w:rPr>
          <w:sz w:val="22"/>
          <w:szCs w:val="22"/>
        </w:rPr>
        <w:t>азмер административного штрафа для юридических лиц составляет не сумма прописью.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Санкцией части 12 статьи 19.5 Кодекса Российской Федерации </w:t>
      </w:r>
      <w:r w:rsidRPr="00BC35D8">
        <w:rPr>
          <w:sz w:val="22"/>
          <w:szCs w:val="22"/>
        </w:rPr>
        <w:t>об административных правонарушениях предусмотрен административный штрафа для юридических лиц в размере от семидесяти</w:t>
      </w:r>
      <w:r w:rsidRPr="00BC35D8">
        <w:rPr>
          <w:sz w:val="22"/>
          <w:szCs w:val="22"/>
        </w:rPr>
        <w:t xml:space="preserve"> тысяч до сумма</w:t>
      </w:r>
      <w:r w:rsidRPr="00BC35D8">
        <w:rPr>
          <w:sz w:val="22"/>
          <w:szCs w:val="22"/>
        </w:rPr>
        <w:t xml:space="preserve"> прописью.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Так как санкция указанной нормы предусматривает размер административного штрафа в размере сумма прописью, применение положений части 3.2 статьи 4.1 Кодекса Российской Федерации об административных правонарушениях исключается.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Руко</w:t>
      </w:r>
      <w:r w:rsidRPr="00BC35D8">
        <w:rPr>
          <w:sz w:val="22"/>
          <w:szCs w:val="22"/>
        </w:rPr>
        <w:t>водствуясь ст. 2.9 и ст. 29.9   КоАП РФ,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ПОСТАНОВИЛ: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наименование организации (адрес, ОГРН: 1179102031965, Дата присвоения ОГРН: дата, ИНН: телефон, КПП: 910301001) признать виновным в совершении административного правонарушения, предусмотренного ч.12 ст.1</w:t>
      </w:r>
      <w:r w:rsidRPr="00BC35D8">
        <w:rPr>
          <w:sz w:val="22"/>
          <w:szCs w:val="22"/>
        </w:rPr>
        <w:t>9.5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Реквизиты для оплаты административного штрафа: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- Получатель: УФК по адрес (Министерство юстиции</w:t>
      </w:r>
      <w:r w:rsidRPr="00BC35D8">
        <w:rPr>
          <w:sz w:val="22"/>
          <w:szCs w:val="22"/>
        </w:rPr>
        <w:t xml:space="preserve"> адрес)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КБК</w:t>
      </w:r>
      <w:r w:rsidRPr="00BC35D8">
        <w:rPr>
          <w:sz w:val="22"/>
          <w:szCs w:val="22"/>
        </w:rPr>
        <w:t xml:space="preserve"> телефон </w:t>
      </w:r>
      <w:r w:rsidRPr="00BC35D8">
        <w:rPr>
          <w:sz w:val="22"/>
          <w:szCs w:val="22"/>
        </w:rPr>
        <w:t>телефон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>Код Сводного реестра телефон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Постановление может быть обжаловано в </w:t>
      </w:r>
      <w:r w:rsidRPr="00BC35D8">
        <w:rPr>
          <w:sz w:val="22"/>
          <w:szCs w:val="22"/>
        </w:rPr>
        <w:t>Алуштинский</w:t>
      </w:r>
      <w:r w:rsidRPr="00BC35D8">
        <w:rPr>
          <w:sz w:val="22"/>
          <w:szCs w:val="22"/>
        </w:rPr>
        <w:t xml:space="preserve"> городской суд адрес   через мирового судью в течение 10 суток со дня получения.</w:t>
      </w:r>
    </w:p>
    <w:p w:rsidR="00A77B3E" w:rsidRPr="00BC35D8">
      <w:pPr>
        <w:rPr>
          <w:sz w:val="22"/>
          <w:szCs w:val="22"/>
        </w:rPr>
      </w:pPr>
      <w:r w:rsidRPr="00BC35D8">
        <w:rPr>
          <w:sz w:val="22"/>
          <w:szCs w:val="22"/>
        </w:rPr>
        <w:t xml:space="preserve">               </w:t>
      </w:r>
      <w:r w:rsidRPr="00BC35D8">
        <w:rPr>
          <w:sz w:val="22"/>
          <w:szCs w:val="22"/>
        </w:rPr>
        <w:t xml:space="preserve">Мировой судья                                                   </w:t>
      </w:r>
      <w:r w:rsidRPr="00BC35D8">
        <w:rPr>
          <w:sz w:val="22"/>
          <w:szCs w:val="22"/>
        </w:rPr>
        <w:t xml:space="preserve">                                   </w:t>
      </w:r>
      <w:r w:rsidRPr="00BC35D8">
        <w:rPr>
          <w:sz w:val="22"/>
          <w:szCs w:val="22"/>
        </w:rPr>
        <w:tab/>
      </w:r>
      <w:r w:rsidRPr="00BC35D8">
        <w:rPr>
          <w:sz w:val="22"/>
          <w:szCs w:val="22"/>
        </w:rPr>
        <w:tab/>
      </w:r>
      <w:r w:rsidRPr="00BC35D8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D8"/>
    <w:rsid w:val="00A77B3E"/>
    <w:rsid w:val="00BC3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