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</w:t>
      </w:r>
      <w:r>
        <w:t xml:space="preserve">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да</w:t>
      </w:r>
      <w:r>
        <w:t>нные, адрес, зарегистрированного по адресу: адрес, фактически проживающий по адресу: адрес,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</w:t>
      </w:r>
      <w:r>
        <w:t>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по адресу: адрес, гражданин </w:t>
      </w:r>
      <w:r>
        <w:t>фио</w:t>
      </w:r>
      <w:r>
        <w:t xml:space="preserve"> управлял транспортным средством мопед марки марка автомобиля государственный регистрационный зн</w:t>
      </w:r>
      <w:r>
        <w:t>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вину в с</w:t>
      </w:r>
      <w:r>
        <w:t>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получал.</w:t>
      </w:r>
    </w:p>
    <w:p w:rsidR="00A77B3E">
      <w:r>
        <w:t>Мировой судья, исследовав материалы администрат</w:t>
      </w:r>
      <w:r>
        <w:t>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</w:t>
      </w:r>
      <w:r>
        <w:t>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>. 2 и 3 Правил освидетельствования лица, которое управляет транспортным средством, на состо</w:t>
      </w:r>
      <w: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</w:t>
      </w:r>
      <w:r>
        <w:t xml:space="preserve">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</w:t>
      </w:r>
      <w:r>
        <w:t>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</w:t>
      </w:r>
      <w:r>
        <w:t xml:space="preserve"> опьянения присутствовали у </w:t>
      </w:r>
      <w:r>
        <w:t>фио</w:t>
      </w:r>
      <w:r>
        <w:t xml:space="preserve"> и </w:t>
      </w:r>
      <w:r>
        <w:t>перечислены в акте освидетельствования на состояние алкогольного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подтверждают</w:t>
      </w:r>
      <w:r>
        <w:t xml:space="preserve">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на адрес не выд</w:t>
      </w:r>
      <w:r>
        <w:t xml:space="preserve">авались, а также о том, что среди лиц, лишенных права управления транспортными средствами </w:t>
      </w:r>
      <w:r>
        <w:t>фио</w:t>
      </w:r>
      <w:r>
        <w:t xml:space="preserve">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 xml:space="preserve">Факт управления </w:t>
      </w:r>
      <w:r>
        <w:t>фио</w:t>
      </w:r>
      <w:r>
        <w:t xml:space="preserve"> транспортным средством подтверждается видеозаписью, из которой</w:t>
      </w:r>
      <w:r>
        <w:t xml:space="preserve"> следует, что </w:t>
      </w:r>
      <w:r>
        <w:t>фио</w:t>
      </w:r>
      <w:r>
        <w:t xml:space="preserve"> самостоятельно поясняет инспектору ОСР ДПС ГИБДД МВД по адрес, что управлял транспортным средством.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</w:t>
      </w:r>
      <w:r>
        <w:t xml:space="preserve">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</w:t>
      </w:r>
      <w:r>
        <w:t>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</w:t>
      </w:r>
      <w:r>
        <w:t>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>Мировой судья, расс</w:t>
      </w:r>
      <w:r>
        <w:t xml:space="preserve">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</w:t>
      </w:r>
      <w:r>
        <w:t>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</w:t>
      </w:r>
      <w:r>
        <w:t>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</w:t>
      </w:r>
      <w:r>
        <w:t>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</w:t>
      </w:r>
      <w:r>
        <w:t>ючена в ч.1.1 ст. 27.12 КоАП РФ.</w:t>
      </w:r>
    </w:p>
    <w:p w:rsidR="00A77B3E">
      <w:r>
        <w:t xml:space="preserve">Обстоятельств, исключающих назначение административного наказания в виде административного ареста, судом не установлено, поскольку в соответствии со </w:t>
      </w:r>
      <w:r>
        <w:t>справкой ГБУЗ РК «</w:t>
      </w:r>
      <w:r>
        <w:t>Алуштинская</w:t>
      </w:r>
      <w:r>
        <w:t xml:space="preserve"> центральная городская больница» от дата, </w:t>
      </w:r>
      <w:r>
        <w:t>фио</w:t>
      </w:r>
      <w:r>
        <w:t xml:space="preserve"> в условиях камеры административного задержания содержатся может.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</w:t>
      </w:r>
      <w:r>
        <w:t>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</w:t>
      </w:r>
      <w:r>
        <w:t xml:space="preserve"> не установлено. К лицам, в отношении которых в соответствии с КоАП РФ не может применяться административный арест, </w:t>
      </w:r>
      <w:r>
        <w:t>фио</w:t>
      </w:r>
      <w:r>
        <w:t xml:space="preserve">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</w:t>
      </w:r>
      <w:r>
        <w:t>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 xml:space="preserve">Подвергнуть </w:t>
      </w:r>
      <w:r>
        <w:t>фио</w:t>
      </w:r>
      <w:r>
        <w:t>, паспортные данные, административному наказанию за совершение административного</w:t>
      </w:r>
      <w:r>
        <w:t xml:space="preserve">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дата с время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</w:t>
      </w:r>
      <w:r>
        <w:t>участка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F9"/>
    <w:rsid w:val="005A17F9"/>
    <w:rsid w:val="007A40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40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A4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