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  № 5-23-45/2021</w:t>
      </w:r>
    </w:p>
    <w:p w:rsidR="00A77B3E" w:rsidRPr="004F26D2">
      <w:pPr>
        <w:rPr>
          <w:sz w:val="23"/>
          <w:szCs w:val="23"/>
        </w:rPr>
      </w:pP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</w:t>
      </w:r>
      <w:r w:rsidRPr="004F26D2">
        <w:rPr>
          <w:sz w:val="23"/>
          <w:szCs w:val="23"/>
        </w:rPr>
        <w:t xml:space="preserve"> О С Т А</w:t>
      </w:r>
      <w:r w:rsidRPr="004F26D2">
        <w:rPr>
          <w:sz w:val="23"/>
          <w:szCs w:val="23"/>
        </w:rPr>
        <w:t xml:space="preserve"> Н ОВ Л Е Н И Е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об административном правонарушении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дата </w:t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  <w:t xml:space="preserve">         адрес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Мировой судья судебного участка № 23 Алуштинского судебного района (городской адрес) адрес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, 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с участием лица, в отношении которого ведется производство по делу об администрати</w:t>
      </w:r>
      <w:r w:rsidRPr="004F26D2">
        <w:rPr>
          <w:sz w:val="23"/>
          <w:szCs w:val="23"/>
        </w:rPr>
        <w:t xml:space="preserve">вном правонарушении –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>, личность установлена по паспорту гражданина Российской Федерации;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представителя по устному ходатайству –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, действует на основании доверенности </w:t>
      </w:r>
      <w:r w:rsidRPr="004F26D2">
        <w:rPr>
          <w:sz w:val="23"/>
          <w:szCs w:val="23"/>
        </w:rPr>
        <w:t>от</w:t>
      </w:r>
      <w:r w:rsidRPr="004F26D2">
        <w:rPr>
          <w:sz w:val="23"/>
          <w:szCs w:val="23"/>
        </w:rPr>
        <w:t xml:space="preserve"> дата б/н;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должностного лица, составившего протокол об административном правонару</w:t>
      </w:r>
      <w:r w:rsidRPr="004F26D2">
        <w:rPr>
          <w:sz w:val="23"/>
          <w:szCs w:val="23"/>
        </w:rPr>
        <w:t xml:space="preserve">шении –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>, представившего служебное удостоверение;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рассмотрев материалы дела об административном правонарушении, в отношении настоятеля Религиозной организации «Православный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</w:t>
      </w:r>
      <w:r w:rsidRPr="004F26D2">
        <w:rPr>
          <w:sz w:val="23"/>
          <w:szCs w:val="23"/>
        </w:rPr>
        <w:t xml:space="preserve"> Епархии» (адрес, адрес, ОГРН: 1159102127106, Дата присвоения ОГРН: дата, ИНН: телефон, КПП: телефон, НАСТОЯТЕЛЬ: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)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>, за совершение правонарушения, ответственность за которое предусмотрена частью 12 статьи 19.5 Кодекса Российской Федерации об админис</w:t>
      </w:r>
      <w:r w:rsidRPr="004F26D2">
        <w:rPr>
          <w:sz w:val="23"/>
          <w:szCs w:val="23"/>
        </w:rPr>
        <w:t xml:space="preserve">тративных правонарушениях, 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УСТАНОВИЛ:</w:t>
      </w:r>
      <w:r w:rsidRPr="004F26D2">
        <w:rPr>
          <w:sz w:val="23"/>
          <w:szCs w:val="23"/>
        </w:rPr>
        <w:tab/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соответствии с протоколом №6/2021/2 от дата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являясь настоятеля Р</w:t>
      </w:r>
      <w:r w:rsidRPr="004F26D2">
        <w:rPr>
          <w:sz w:val="23"/>
          <w:szCs w:val="23"/>
        </w:rPr>
        <w:t xml:space="preserve">елигиозной организации «Православный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Епархии» в срок до дата не исполнил требования предписания №19/1/1 от дата, в части оборудования здания храма, находящегося по адресу: адр</w:t>
      </w:r>
      <w:r w:rsidRPr="004F26D2">
        <w:rPr>
          <w:sz w:val="23"/>
          <w:szCs w:val="23"/>
        </w:rPr>
        <w:t>ес, автоматической пожарной сигнализацией.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ходе рассмотрения настоящего протокола об административном правонарушении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отрицал вину совершении административного правонарушения, указал, что здание храма находится в стации реконструкции, которая на момен</w:t>
      </w:r>
      <w:r w:rsidRPr="004F26D2">
        <w:rPr>
          <w:sz w:val="23"/>
          <w:szCs w:val="23"/>
        </w:rPr>
        <w:t>т вынесения предписания не окончена, в проекте реконструкции имеется пункт об установке пожарной сигнализации.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Кроме того,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указал, что здание храма находится в пользовании без каких-либо документов (права собственности, договора аренды, иных).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Должност</w:t>
      </w:r>
      <w:r w:rsidRPr="004F26D2">
        <w:rPr>
          <w:sz w:val="23"/>
          <w:szCs w:val="23"/>
        </w:rPr>
        <w:t xml:space="preserve">ное лицо, составившее протокол указало, что протокол был составлен на основании фактического пользования «Православный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Епархии» зданием.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Мировой судья, заслушав представителя </w:t>
      </w:r>
      <w:r w:rsidRPr="004F26D2">
        <w:rPr>
          <w:sz w:val="23"/>
          <w:szCs w:val="23"/>
        </w:rPr>
        <w:t xml:space="preserve">лица, в отношении которого ведется производство по делу об административном правонарушении,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>, а также должностное лицо, исследовав материалы дела об административном правонарушении, приходит к следующему.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В ходе проведения проверки сотрудниками главного</w:t>
      </w:r>
      <w:r w:rsidRPr="004F26D2">
        <w:rPr>
          <w:sz w:val="23"/>
          <w:szCs w:val="23"/>
        </w:rPr>
        <w:t xml:space="preserve"> управления МЧС России по адрес управления надзорной деятельности и профилактической работы выявлены нарушения требований пожарной безопасности. Выявленные нарушения изложены в акте проверки №3  </w:t>
      </w:r>
      <w:r w:rsidRPr="004F26D2">
        <w:rPr>
          <w:sz w:val="23"/>
          <w:szCs w:val="23"/>
        </w:rPr>
        <w:t>от</w:t>
      </w:r>
      <w:r w:rsidRPr="004F26D2">
        <w:rPr>
          <w:sz w:val="23"/>
          <w:szCs w:val="23"/>
        </w:rPr>
        <w:t xml:space="preserve"> дата.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Указанный выше акт проверки составлен на основании р</w:t>
      </w:r>
      <w:r w:rsidRPr="004F26D2">
        <w:rPr>
          <w:sz w:val="23"/>
          <w:szCs w:val="23"/>
        </w:rPr>
        <w:t xml:space="preserve">аспоряжения ОНД по адрес УНД и адрес России по РК, с целью проверки исполнения предписания №19/1/1 </w:t>
      </w:r>
      <w:r w:rsidRPr="004F26D2">
        <w:rPr>
          <w:sz w:val="23"/>
          <w:szCs w:val="23"/>
        </w:rPr>
        <w:t>от</w:t>
      </w:r>
      <w:r w:rsidRPr="004F26D2">
        <w:rPr>
          <w:sz w:val="23"/>
          <w:szCs w:val="23"/>
        </w:rPr>
        <w:t xml:space="preserve"> дата.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Так, в соответствии с указанным выше актом выявлены следующие нарушения норм пожарной безопасности: здание храма не оборудовано автоматической пожар</w:t>
      </w:r>
      <w:r w:rsidRPr="004F26D2">
        <w:rPr>
          <w:sz w:val="23"/>
          <w:szCs w:val="23"/>
        </w:rPr>
        <w:t>ной сигнализацией.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Таким образом, в бездействии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формально усматриваются признаки административного правонарушения, ответственность за которое установлена частью 2 статьи 19.5 КоАП РФ.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Однако</w:t>
      </w:r>
      <w:r w:rsidRPr="004F26D2">
        <w:rPr>
          <w:sz w:val="23"/>
          <w:szCs w:val="23"/>
        </w:rPr>
        <w:t>,</w:t>
      </w:r>
      <w:r w:rsidRPr="004F26D2">
        <w:rPr>
          <w:sz w:val="23"/>
          <w:szCs w:val="23"/>
        </w:rPr>
        <w:t xml:space="preserve"> суд полагает необходимым указать следующее.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Объектом правона</w:t>
      </w:r>
      <w:r w:rsidRPr="004F26D2">
        <w:rPr>
          <w:sz w:val="23"/>
          <w:szCs w:val="23"/>
        </w:rPr>
        <w:t>рушения по ст. 19.5 КоАП РФ являются общественные отношения в области осуществления государственного (муниципального) контроля и надзора.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Объективную сторону правонарушений по ст. 19.5 КоАП РФ составляют действия (бездействие), выражающиеся в невыполнении </w:t>
      </w:r>
      <w:r w:rsidRPr="004F26D2">
        <w:rPr>
          <w:sz w:val="23"/>
          <w:szCs w:val="23"/>
        </w:rPr>
        <w:t>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</w:t>
      </w:r>
      <w:r w:rsidRPr="004F26D2">
        <w:rPr>
          <w:sz w:val="23"/>
          <w:szCs w:val="23"/>
        </w:rPr>
        <w:t xml:space="preserve"> (должностного лица), органа (должностного лица), осуществляющего муниципальный контроль.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Предписание</w:t>
      </w:r>
      <w:r w:rsidRPr="004F26D2">
        <w:rPr>
          <w:sz w:val="23"/>
          <w:szCs w:val="23"/>
        </w:rPr>
        <w:t xml:space="preserve">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</w:t>
      </w:r>
      <w:r w:rsidRPr="004F26D2">
        <w:rPr>
          <w:sz w:val="23"/>
          <w:szCs w:val="23"/>
        </w:rPr>
        <w:t xml:space="preserve">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</w:t>
      </w:r>
      <w:r w:rsidRPr="004F26D2">
        <w:rPr>
          <w:sz w:val="23"/>
          <w:szCs w:val="23"/>
        </w:rPr>
        <w:t xml:space="preserve">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</w:t>
      </w:r>
      <w:r w:rsidRPr="004F26D2">
        <w:rPr>
          <w:sz w:val="23"/>
          <w:szCs w:val="23"/>
        </w:rPr>
        <w:t>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силу статьи 1 Федерального закона </w:t>
      </w:r>
      <w:r w:rsidRPr="004F26D2">
        <w:rPr>
          <w:sz w:val="23"/>
          <w:szCs w:val="23"/>
        </w:rPr>
        <w:t>от</w:t>
      </w:r>
      <w:r w:rsidRPr="004F26D2">
        <w:rPr>
          <w:sz w:val="23"/>
          <w:szCs w:val="23"/>
        </w:rPr>
        <w:t xml:space="preserve"> </w:t>
      </w:r>
      <w:r w:rsidRPr="004F26D2">
        <w:rPr>
          <w:sz w:val="23"/>
          <w:szCs w:val="23"/>
        </w:rPr>
        <w:t>дата</w:t>
      </w:r>
      <w:r w:rsidRPr="004F26D2">
        <w:rPr>
          <w:sz w:val="23"/>
          <w:szCs w:val="23"/>
        </w:rPr>
        <w:t xml:space="preserve"> </w:t>
      </w:r>
      <w:r w:rsidRPr="004F26D2">
        <w:rPr>
          <w:sz w:val="23"/>
          <w:szCs w:val="23"/>
        </w:rPr>
        <w:t>N 69-ФЗ "О пожарной безопасности" (далее - Закон N 69-ФЗ) под требованиями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</w:t>
      </w:r>
      <w:r w:rsidRPr="004F26D2">
        <w:rPr>
          <w:sz w:val="23"/>
          <w:szCs w:val="23"/>
        </w:rPr>
        <w:t xml:space="preserve"> Федерации, нормативными документами или уполномоченным государственным органом; </w:t>
      </w:r>
      <w:r w:rsidRPr="004F26D2">
        <w:rPr>
          <w:sz w:val="23"/>
          <w:szCs w:val="23"/>
        </w:rPr>
        <w:t>под нормативными документами по пожарной безопасности понимаются национальные стандарты, своды правил, содержащие требования пожарной безопасности (нормы и правила), правила п</w:t>
      </w:r>
      <w:r w:rsidRPr="004F26D2">
        <w:rPr>
          <w:sz w:val="23"/>
          <w:szCs w:val="23"/>
        </w:rPr>
        <w:t>ожарной безопасности, а также действовавшие до дня вступления в силу соответствующих технических регламентов нормы пожарной безопасности, стандарты, инструкции и иные документы, содержащие требования пожарной безопасности; под нарушением требований пожарно</w:t>
      </w:r>
      <w:r w:rsidRPr="004F26D2">
        <w:rPr>
          <w:sz w:val="23"/>
          <w:szCs w:val="23"/>
        </w:rPr>
        <w:t>й безопасности - невыполнение или ненадлежащее выполнение требований пожарной безопасности.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соответствии со статьей 2 Закона N 69-ФЗ законодательство Российской Федерации о пожарной безопасности основывается на Конституции Российской Федерации и </w:t>
      </w:r>
      <w:r w:rsidRPr="004F26D2">
        <w:rPr>
          <w:sz w:val="23"/>
          <w:szCs w:val="23"/>
        </w:rPr>
        <w:t>включает</w:t>
      </w:r>
      <w:r w:rsidRPr="004F26D2">
        <w:rPr>
          <w:sz w:val="23"/>
          <w:szCs w:val="23"/>
        </w:rPr>
        <w:t xml:space="preserve"> в себя настоящий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</w:t>
      </w:r>
      <w:r w:rsidRPr="004F26D2">
        <w:rPr>
          <w:sz w:val="23"/>
          <w:szCs w:val="23"/>
        </w:rPr>
        <w:t>арной безопасности.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По смыслу статьи 20 Закона N 69-ФЗ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Статьей 37 Закона N 69-ФЗ установлена обязанность организаций </w:t>
      </w:r>
      <w:r w:rsidRPr="004F26D2">
        <w:rPr>
          <w:sz w:val="23"/>
          <w:szCs w:val="23"/>
        </w:rPr>
        <w:t>соблюдать</w:t>
      </w:r>
      <w:r w:rsidRPr="004F26D2">
        <w:rPr>
          <w:sz w:val="23"/>
          <w:szCs w:val="23"/>
        </w:rPr>
        <w:t xml:space="preserve">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 обеспече</w:t>
      </w:r>
      <w:r w:rsidRPr="004F26D2">
        <w:rPr>
          <w:sz w:val="23"/>
          <w:szCs w:val="23"/>
        </w:rPr>
        <w:t>нию пожарной безопасности.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Ответственность за нарушение требований пожарной безопасности в соответствии с действующим законодательством несут в числе прочего собственники имущества; лица, уполномоченные владеть, пользоваться или распоряжаться имуществом; л</w:t>
      </w:r>
      <w:r w:rsidRPr="004F26D2">
        <w:rPr>
          <w:sz w:val="23"/>
          <w:szCs w:val="23"/>
        </w:rPr>
        <w:t>ица, в установленном порядке назначенные ответственными за обеспечение пожарной безопасности (статья 38 Закона N 69-ФЗ).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Согласно абзацу 10 статьи 6 Закона N 69-ФЗ должностные лица органов государственного пожарного надзора в порядке, установленном законод</w:t>
      </w:r>
      <w:r w:rsidRPr="004F26D2">
        <w:rPr>
          <w:sz w:val="23"/>
          <w:szCs w:val="23"/>
        </w:rPr>
        <w:t>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По смыслу выше</w:t>
      </w:r>
      <w:r w:rsidRPr="004F26D2">
        <w:rPr>
          <w:sz w:val="23"/>
          <w:szCs w:val="23"/>
        </w:rPr>
        <w:t>названных норм следует, что 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</w:t>
      </w:r>
      <w:r w:rsidRPr="004F26D2">
        <w:rPr>
          <w:sz w:val="23"/>
          <w:szCs w:val="23"/>
        </w:rPr>
        <w:t>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</w:t>
      </w:r>
      <w:r w:rsidRPr="004F26D2">
        <w:rPr>
          <w:sz w:val="23"/>
          <w:szCs w:val="23"/>
        </w:rPr>
        <w:t>но.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В силу статьи 38 Закона N 69-ФЗ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</w:t>
      </w:r>
      <w:r w:rsidRPr="004F26D2">
        <w:rPr>
          <w:sz w:val="23"/>
          <w:szCs w:val="23"/>
        </w:rPr>
        <w:t>сле руководители организаций.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Как усматривается из материалов административного дела и не оспаривается его участниками, здание храма не принадлежит Религиозной организации «Православный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</w:t>
      </w:r>
      <w:r w:rsidRPr="004F26D2">
        <w:rPr>
          <w:sz w:val="23"/>
          <w:szCs w:val="23"/>
        </w:rPr>
        <w:t xml:space="preserve">и Крымской Епархии» на в каких формах собственности, здание не зарегистрировано в ЕГРН, на публичной кадастровой карте информация также отсутствует. Какой – либо правовой режим регламентирующий порядок пользования указанной религиозной организацией данным </w:t>
      </w:r>
      <w:r w:rsidRPr="004F26D2">
        <w:rPr>
          <w:sz w:val="23"/>
          <w:szCs w:val="23"/>
        </w:rPr>
        <w:t>зданием также не установлен.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Предписанием №19/1/1 </w:t>
      </w:r>
      <w:r w:rsidRPr="004F26D2">
        <w:rPr>
          <w:sz w:val="23"/>
          <w:szCs w:val="23"/>
        </w:rPr>
        <w:t>от</w:t>
      </w:r>
      <w:r w:rsidRPr="004F26D2">
        <w:rPr>
          <w:sz w:val="23"/>
          <w:szCs w:val="23"/>
        </w:rPr>
        <w:t xml:space="preserve"> </w:t>
      </w:r>
      <w:r w:rsidRPr="004F26D2">
        <w:rPr>
          <w:sz w:val="23"/>
          <w:szCs w:val="23"/>
        </w:rPr>
        <w:t>дата</w:t>
      </w:r>
      <w:r w:rsidRPr="004F26D2">
        <w:rPr>
          <w:sz w:val="23"/>
          <w:szCs w:val="23"/>
        </w:rPr>
        <w:t xml:space="preserve"> установлено оборудовать здание храма автоматической пожарной сигнализацией.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Однако, учитывая указанные выше обстоятельства, а также то, что Религиозной организации «Православный приход храма </w:t>
      </w:r>
      <w:r w:rsidRPr="004F26D2">
        <w:rPr>
          <w:sz w:val="23"/>
          <w:szCs w:val="23"/>
        </w:rPr>
        <w:t>Иверско</w:t>
      </w:r>
      <w:r w:rsidRPr="004F26D2">
        <w:rPr>
          <w:sz w:val="23"/>
          <w:szCs w:val="23"/>
        </w:rPr>
        <w:t>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Епархии» не является собственником здания храма, либо иным лицом, уполномоченным собственником владеть, пользоваться или распоряжаться данным имуществом, на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как настоятеля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</w:t>
      </w:r>
      <w:r w:rsidRPr="004F26D2">
        <w:rPr>
          <w:sz w:val="23"/>
          <w:szCs w:val="23"/>
        </w:rPr>
        <w:t xml:space="preserve">ы </w:t>
      </w:r>
      <w:r w:rsidRPr="004F26D2">
        <w:rPr>
          <w:sz w:val="23"/>
          <w:szCs w:val="23"/>
        </w:rPr>
        <w:t xml:space="preserve">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 не может быть возложена обязанность по оборудованию здания храма пожарной сигнализацией.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рассматриваемом случае, должностным лицом УНД и адрес России по адрес отдел надзорной деятельности по </w:t>
      </w:r>
      <w:r w:rsidRPr="004F26D2">
        <w:rPr>
          <w:sz w:val="23"/>
          <w:szCs w:val="23"/>
        </w:rPr>
        <w:t>адрес неверно определено лицо, которому надлежит исполнять предписание.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Кроме того, как было указано выше, здание храма, как на момент вынесения предписания, так и в период рассмотрения настоящего дела, не обладает характеристиками объекта завершенного стр</w:t>
      </w:r>
      <w:r w:rsidRPr="004F26D2">
        <w:rPr>
          <w:sz w:val="23"/>
          <w:szCs w:val="23"/>
        </w:rPr>
        <w:t>оительства, информация о нем не внесена в ЕГРН, какие – либо правоустанавливающие документы на него отсутствуют.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силу указанного выше, производство по настоящему административному делу подлежит прекращению в связи с тем, что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не является субъектом адм</w:t>
      </w:r>
      <w:r w:rsidRPr="004F26D2">
        <w:rPr>
          <w:sz w:val="23"/>
          <w:szCs w:val="23"/>
        </w:rPr>
        <w:t>инистративного правонарушения, ответственность за которое установлена частью 12 статьи 19.5 КоАП РФ.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В соответствии с положениями части первой статьи 24.5 КоАП РФ производство по делу об административном правонарушении не может быть начато, а начатое произ</w:t>
      </w:r>
      <w:r w:rsidRPr="004F26D2">
        <w:rPr>
          <w:sz w:val="23"/>
          <w:szCs w:val="23"/>
        </w:rPr>
        <w:t>водство подлежит прекращению при отсутствии состава административного правонарушения.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В данном случае, в действиях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состав административного правонарушения отсутствует, поскольку он не является лицом, уполномоченным проводить какие-либо манипуляции с об</w:t>
      </w:r>
      <w:r w:rsidRPr="004F26D2">
        <w:rPr>
          <w:sz w:val="23"/>
          <w:szCs w:val="23"/>
        </w:rPr>
        <w:t xml:space="preserve">ъектом недвижимости, в силу того, что право пользования, распоряжения, владения за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как настоятелем Религиозной организации «Православный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Епархии» не закреплено.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ab/>
        <w:t>На основа</w:t>
      </w:r>
      <w:r w:rsidRPr="004F26D2">
        <w:rPr>
          <w:sz w:val="23"/>
          <w:szCs w:val="23"/>
        </w:rPr>
        <w:t xml:space="preserve">нии </w:t>
      </w:r>
      <w:r w:rsidRPr="004F26D2">
        <w:rPr>
          <w:sz w:val="23"/>
          <w:szCs w:val="23"/>
        </w:rPr>
        <w:t>изложенного</w:t>
      </w:r>
      <w:r w:rsidRPr="004F26D2">
        <w:rPr>
          <w:sz w:val="23"/>
          <w:szCs w:val="23"/>
        </w:rPr>
        <w:t>, руководствуясь пунктом 2 части первой статьи 24.5  КоАП РФ, мировой судья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>ПОСТАНОВИЛ: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ab/>
        <w:t>Производство по делу об административном правонарушении, предусмотренном ст. 19.5 ч.12 КоАП РФ в отношении настоятеля Религиозной организации «Православ</w:t>
      </w:r>
      <w:r w:rsidRPr="004F26D2">
        <w:rPr>
          <w:sz w:val="23"/>
          <w:szCs w:val="23"/>
        </w:rPr>
        <w:t xml:space="preserve">ный приход храма </w:t>
      </w:r>
      <w:r w:rsidRPr="004F26D2">
        <w:rPr>
          <w:sz w:val="23"/>
          <w:szCs w:val="23"/>
        </w:rPr>
        <w:t>Иверской</w:t>
      </w:r>
      <w:r w:rsidRPr="004F26D2">
        <w:rPr>
          <w:sz w:val="23"/>
          <w:szCs w:val="23"/>
        </w:rPr>
        <w:t xml:space="preserve"> иконы Божьей Матери адрес </w:t>
      </w:r>
      <w:r w:rsidRPr="004F26D2">
        <w:rPr>
          <w:sz w:val="23"/>
          <w:szCs w:val="23"/>
        </w:rPr>
        <w:t>адрес</w:t>
      </w:r>
      <w:r w:rsidRPr="004F26D2">
        <w:rPr>
          <w:sz w:val="23"/>
          <w:szCs w:val="23"/>
        </w:rPr>
        <w:t xml:space="preserve"> Симферопольской и Крымской Епархии» (адрес, адрес, ОГРН: 1159102127106, Дата присвоения ОГРН: дата, ИНН: телефон, КПП: телефон, НАСТОЯТЕЛЬ: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) </w:t>
      </w:r>
      <w:r w:rsidRPr="004F26D2">
        <w:rPr>
          <w:sz w:val="23"/>
          <w:szCs w:val="23"/>
        </w:rPr>
        <w:t>фио</w:t>
      </w:r>
      <w:r w:rsidRPr="004F26D2">
        <w:rPr>
          <w:sz w:val="23"/>
          <w:szCs w:val="23"/>
        </w:rPr>
        <w:t xml:space="preserve"> прекратить, в связи с отсутствием состава админис</w:t>
      </w:r>
      <w:r w:rsidRPr="004F26D2">
        <w:rPr>
          <w:sz w:val="23"/>
          <w:szCs w:val="23"/>
        </w:rPr>
        <w:t>тративного правонарушения.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Постановление может быть обжаловано в </w:t>
      </w:r>
      <w:r w:rsidRPr="004F26D2">
        <w:rPr>
          <w:sz w:val="23"/>
          <w:szCs w:val="23"/>
        </w:rPr>
        <w:t>Алуштинский</w:t>
      </w:r>
      <w:r w:rsidRPr="004F26D2">
        <w:rPr>
          <w:sz w:val="23"/>
          <w:szCs w:val="23"/>
        </w:rPr>
        <w:t xml:space="preserve"> городской суд адрес   через мирового судью в течение 10 суток со дня получения.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                   </w:t>
      </w:r>
    </w:p>
    <w:p w:rsidR="00A77B3E" w:rsidRPr="004F26D2">
      <w:pPr>
        <w:rPr>
          <w:sz w:val="23"/>
          <w:szCs w:val="23"/>
        </w:rPr>
      </w:pPr>
      <w:r w:rsidRPr="004F26D2">
        <w:rPr>
          <w:sz w:val="23"/>
          <w:szCs w:val="23"/>
        </w:rPr>
        <w:t xml:space="preserve">Мировой судья                                                                  </w:t>
      </w:r>
      <w:r w:rsidRPr="004F26D2">
        <w:rPr>
          <w:sz w:val="23"/>
          <w:szCs w:val="23"/>
        </w:rPr>
        <w:t xml:space="preserve">                    </w:t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ab/>
      </w:r>
      <w:r w:rsidRPr="004F26D2">
        <w:rPr>
          <w:sz w:val="23"/>
          <w:szCs w:val="23"/>
        </w:rP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D2"/>
    <w:rsid w:val="004F26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F26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F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