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 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фио, паспортные данные, зарегистрированной по адресу6 адрес, ранее не привлекалась к административной ответственности,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явилась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совершила административное правонарушение, предусмотренное ст. 17.8 КоАП РФ.</w:t>
      </w:r>
    </w:p>
    <w:p w:rsidR="00A77B3E">
      <w:r>
        <w:t>фио в судебное заседание не явилась, о причинах неявки суду не сообщила, о дате, времени и месте рассмотрения протокола об административном правонарушении извещена,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её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ей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1174/23/82006-АП от дата (л.д. 2);</w:t>
      </w:r>
    </w:p>
    <w:p w:rsidR="00A77B3E">
      <w:r>
        <w:t>- копией требования о явке №45552/21/82006-ИП,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ст.17.8 КоАП РФ и назначить ей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0410760300235000552417122.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