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2-23-67/2021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 В Л Е Н И 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адрес</w:t>
      </w:r>
    </w:p>
    <w:p w:rsidR="00A77B3E">
      <w:r>
        <w:tab/>
        <w:t xml:space="preserve">Мировой судья судебного участка № 23 Алуштинского судебного района (городской адрес) адрес фио, в отсутствие лица, в отношении которого ведется производство по делу об администратвином правонарушении – наименование организации, </w:t>
      </w:r>
    </w:p>
    <w:p w:rsidR="00A77B3E">
      <w:r>
        <w:t>рассмотрев в открытом судебном заседании дело об административном правонарушении, предусмотренном статьей 19.7 Кодекса Российской Федерации об административных правонарушениях Российской Федерации, в отношении  наименование организации (ОГРНИП: 315910200000720, ИНН: 910101174621)</w:t>
      </w:r>
    </w:p>
    <w:p w:rsidR="00A77B3E">
      <w:r>
        <w:t xml:space="preserve"> с участием помощника прокурора адрес фио;</w:t>
      </w:r>
    </w:p>
    <w:p w:rsidR="00A77B3E">
      <w:r>
        <w:t>УСТАНОВИЛ:</w:t>
      </w:r>
    </w:p>
    <w:p w:rsidR="00A77B3E">
      <w:r>
        <w:t>В результате проведенной проверки Прокуратурой адрес установлено, что наименование организации допущено нарушение трудового законодательства в сфере занятости населения, в связи с чем, в действиях указанного лица усматриваются признаки административного правонарушения, предусмотренного статьей 19.7 Кодекса Российской Федерации об административных правонарушениях (далее - КоАП РФ) - непредставление в государственный орган, осуществляющий государственный контроль, информации, предоставление которой предусмотрено законом и необходимо для осуществления этим органом его законной деятельности.</w:t>
      </w:r>
    </w:p>
    <w:p w:rsidR="00A77B3E">
      <w:r>
        <w:t>Приказом Министерства труда и социальной защиты адрес от дата № 17 утверждена Инструкция для работодателей по вопросам заполнения «Информации о наличии свободных рабочих мест и вакантных должностей» установлен срок подачи заполненной информации о наличии свободных рабочих мест и вакантных должностей по форме № 1-ТН - ежемесячно, в течение первых пяти рабочих дней месяца, следующего за отчетным месяцем в территориальные отделения наименование организации по месту осуществления деятельности (далее - наименование организации).</w:t>
      </w:r>
    </w:p>
    <w:p w:rsidR="00A77B3E">
      <w:r>
        <w:t>Так, в нарушение пункта 3 статьи 25 Закона № 1032-1 наименование организации не предоставила в территориальное отделение наименование организации в адрес указанную информацию за дата.</w:t>
      </w:r>
    </w:p>
    <w:p w:rsidR="00A77B3E">
      <w:r>
        <w:t>В соответствии с абзацем 4 части 1 статьи 2 Трудового кодекса Российской Федерации одним из основных принципов правового регулирования трудовых отношений и иных непосредственно связанных с ними отношений признана защита от безработицы и содействие в трудоустройстве.</w:t>
      </w:r>
    </w:p>
    <w:p w:rsidR="00A77B3E">
      <w:r>
        <w:t>Согласно пункта 1 статьи 8 Закона Российской Федерации от дата Ле 1032-1 «О занятости населения в Российской Федерации» (далее - Закон № 1032-1) граждане имеют право на выбор места работы путем прямого обращения к работодателю, или путем бесплатного посредничества органов службы занятости, или с помощью других организаций по содействию в трудоустройстве населения.</w:t>
      </w:r>
    </w:p>
    <w:p w:rsidR="00A77B3E">
      <w:r>
        <w:t>В силу абзаца 2 пункта 3 статьи 25 Закона № 1032-1 работодатели обязаны ежемесячно представлять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инвалидов.</w:t>
      </w:r>
    </w:p>
    <w:p w:rsidR="00A77B3E">
      <w:r>
        <w:t>В силу приведенного выше, в действиях (бездействии) наименование организации усматриваются признаки административного правонарушения, ответственность за которое установлена статьей 19.7 КоАП РФ.</w:t>
      </w:r>
    </w:p>
    <w:p w:rsidR="00A77B3E">
      <w:r>
        <w:t>В соответствии с положениями статьи 19.7 КоАП РФ,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влечет предупреждение или наложение административного штрафа на на должностных лиц - от трехсот до сумма прописью.</w:t>
      </w:r>
    </w:p>
    <w:p w:rsidR="00A77B3E">
      <w:r>
        <w:t>Объектом правонарушения по ст. 19.7 КоАП РФ являются общественные отношения в сфере государственного и муниципального управления.</w:t>
      </w:r>
    </w:p>
    <w:p w:rsidR="00A77B3E">
      <w:r>
        <w:t>Объективная сторона правонарушения выражается в нарушении установленной законом обязанности по предоставлению информации. Это нарушение может заключаться:</w:t>
      </w:r>
    </w:p>
    <w:p w:rsidR="00A77B3E">
      <w:r>
        <w:t>1) собственно в непредставлении информации;</w:t>
      </w:r>
    </w:p>
    <w:p w:rsidR="00A77B3E">
      <w:r>
        <w:t>2) в представлении информации с нарушением установленных сроков;</w:t>
      </w:r>
    </w:p>
    <w:p w:rsidR="00A77B3E">
      <w:r>
        <w:t>3) в представлении неполной информации;</w:t>
      </w:r>
    </w:p>
    <w:p w:rsidR="00A77B3E">
      <w:r>
        <w:t>4) в представлении искаженной (недостоверной) информации.</w:t>
      </w:r>
    </w:p>
    <w:p w:rsidR="00A77B3E">
      <w:r>
        <w:t>С субъективной стороны рассматриваемое правонарушение характеризуется умыслом либо неосторожностью.</w:t>
      </w:r>
    </w:p>
    <w:p w:rsidR="00A77B3E">
      <w:r>
        <w:t>Субъектом правонарушения по ст. 19.7 КоАП РФ является гражданин или юридическое лицо, на которое законом возложена обязанность по представлению информации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 (далее - контролирующие органы).</w:t>
      </w:r>
    </w:p>
    <w:p w:rsidR="00A77B3E">
      <w:r>
        <w:t>Таким образом, бездействие наименование организации, выразившееся в непредставлении информации о наличии свободных рабочих мест и вакантных должностей по форме № 1-ТН в территориальное отделение наименование организации в адрес за дата, формирует состав административного правонарушения, ответственность за которое установлена статьей 19.7 КоАП РФ.</w:t>
      </w:r>
    </w:p>
    <w:p w:rsidR="00A77B3E">
      <w:r>
        <w:t xml:space="preserve">Срок привлечения к административной ответственности на дату рассмотрения протокола не истек, обстоятельств, влекущих прекращение производства по делу об администратвином правонарушении, судом не установлено. </w:t>
      </w:r>
    </w:p>
    <w:p w:rsidR="00A77B3E">
      <w:r>
        <w:t>Руководствуясь ст.ст. 29.10, 29.11 Кодекса Российской Федерации об административных правонарушениях, мировой судья</w:t>
      </w:r>
    </w:p>
    <w:p w:rsidR="00A77B3E">
      <w:r>
        <w:t>П О С Т А Н О В И Л:</w:t>
      </w:r>
    </w:p>
    <w:p w:rsidR="00A77B3E">
      <w:r>
        <w:t>Признать наименование организации (ОГРНИП: 315910200000720, ИНН: 910101174621), виновной в совершении административного правонарушения, ответственность за которое установлена ст.19.7 КоАП РФ и назначить наказание в виде административного штрафа в размере сумма.</w:t>
      </w:r>
    </w:p>
    <w:p w:rsidR="00A77B3E">
      <w:r>
        <w:t>Реквизиты для оплаты административного штрафа:</w:t>
      </w:r>
    </w:p>
    <w:p w:rsidR="00A77B3E">
      <w:r>
        <w:t xml:space="preserve">- Получатель: УФК по адрес (Министерство юстиции адрес) </w:t>
      </w:r>
    </w:p>
    <w:p w:rsidR="00A77B3E">
      <w:r>
        <w:t xml:space="preserve">- Наименование банка: Отделение адрес Банка России//УФК по адрес </w:t>
      </w:r>
    </w:p>
    <w:p w:rsidR="00A77B3E">
      <w:r>
        <w:t>- ИНН телефон</w:t>
      </w:r>
    </w:p>
    <w:p w:rsidR="00A77B3E">
      <w:r>
        <w:t>- КПП телефон</w:t>
      </w:r>
    </w:p>
    <w:p w:rsidR="00A77B3E">
      <w:r>
        <w:t>- БИК телефон</w:t>
      </w:r>
    </w:p>
    <w:p w:rsidR="00A77B3E">
      <w:r>
        <w:t>- Единый казначейский счет  40102810645370000035</w:t>
      </w:r>
    </w:p>
    <w:p w:rsidR="00A77B3E">
      <w:r>
        <w:t>- Казначейский счет  03100643000000017500</w:t>
      </w:r>
    </w:p>
    <w:p w:rsidR="00A77B3E">
      <w:r>
        <w:t>- Лицевой счет  телефон в УФК по  адрес, Код Сводного реестра телефон, ОКТМО телефон, КБК 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судебного участка № 23 Алуштинского судебного района (г.адрес) в течение 10 суток со дня получения.</w:t>
      </w:r>
    </w:p>
    <w:p w:rsidR="00A77B3E">
      <w:r>
        <w:t xml:space="preserve">Мировой судья </w:t>
        <w:tab/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