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Дело № 5-23-70/2020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ab/>
        <w:tab/>
        <w:tab/>
        <w:t xml:space="preserve">         адрес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>фио, паспортные данные,  зарегистрирована и проживает по адресу: адрес, квартира, 55; официально не трудоустроена, имеет на иждивении одного несовершеннолетнего ребенка, ранее к административной ответственности не привлекалась, о совершении административного правонарушения, предусмотренного ст. 7.27 ч.2 КоАП РФ</w:t>
      </w:r>
    </w:p>
    <w:p w:rsidR="00A77B3E">
      <w:r>
        <w:t>установил:</w:t>
      </w:r>
    </w:p>
    <w:p w:rsidR="00A77B3E">
      <w:r>
        <w:t>дата г. в время, гражданка фио, по адресу: адрес, из магазина «ПУД» совершила мелкое хищение чужого имущества, стоимостью сумма, путем кражи при отсутствии признаков преступления.</w:t>
      </w:r>
    </w:p>
    <w:p w:rsidR="00A77B3E">
      <w:r>
        <w:t>фио в судебном заседании вину признала. Заявлений и ходатайств не имеет. Просила строго не наказывать. Представитель потерпевшей стороны, согласился с минимальным наказанием, учитывая то обстоятельство, что на иждивении фио имеется несовершеннолетний ребенок.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рапортом сотрудника полиции, протоколом принятия устного заявления, объяснением фио, фио, справкой о стоимости похищенного, другими документами, не доверять которым у суда оснований не имеется.</w:t>
      </w:r>
    </w:p>
    <w:p w:rsidR="00A77B3E">
      <w:r>
        <w:t>Судом установлено, что фио, по адресу: адрес, из магазина «ПУД» совершила кражу следующих продуктов питания:</w:t>
      </w:r>
    </w:p>
    <w:p w:rsidR="00A77B3E">
      <w:r>
        <w:t>Батончики 220 адрес Twix муль-4  92,10-368,40</w:t>
      </w:r>
    </w:p>
    <w:p w:rsidR="00A77B3E">
      <w:r>
        <w:t>тиупаковка</w:t>
      </w:r>
    </w:p>
    <w:p w:rsidR="00A77B3E">
      <w:r>
        <w:t xml:space="preserve"> м/уп</w:t>
      </w:r>
    </w:p>
    <w:p w:rsidR="00A77B3E"/>
    <w:p w:rsidR="00A77B3E">
      <w:r>
        <w:t>Сыр 150 адрес     -4  102,3-409,40</w:t>
      </w:r>
    </w:p>
    <w:p w:rsidR="00A77B3E">
      <w:r>
        <w:t xml:space="preserve"> классический 45% нарезка         5</w:t>
      </w:r>
    </w:p>
    <w:p w:rsidR="00A77B3E">
      <w:r>
        <w:t xml:space="preserve"> вак/упак</w:t>
      </w:r>
    </w:p>
    <w:p w:rsidR="00A77B3E"/>
    <w:p w:rsidR="00A77B3E">
      <w:r>
        <w:t>Масло сливочное 200 г         -4  113,5-454,12</w:t>
      </w:r>
    </w:p>
    <w:p w:rsidR="00A77B3E">
      <w:r>
        <w:t xml:space="preserve"> Вкуснотеево Традиционное         3</w:t>
      </w:r>
    </w:p>
    <w:p w:rsidR="00A77B3E">
      <w:r>
        <w:t xml:space="preserve"> 82.5%</w:t>
      </w:r>
    </w:p>
    <w:p w:rsidR="00A77B3E">
      <w:r>
        <w:t xml:space="preserve"> эколин</w:t>
      </w:r>
    </w:p>
    <w:p w:rsidR="00A77B3E"/>
    <w:p w:rsidR="00A77B3E">
      <w:r>
        <w:t>Колбаса 100 адрес       -3  88,00-264,00</w:t>
      </w:r>
    </w:p>
    <w:p w:rsidR="00A77B3E">
      <w:r>
        <w:t xml:space="preserve"> Премиум Сальчичон нарезка</w:t>
      </w:r>
    </w:p>
    <w:p w:rsidR="00A77B3E">
      <w:r>
        <w:t xml:space="preserve"> п/уп</w:t>
      </w:r>
    </w:p>
    <w:p w:rsidR="00A77B3E"/>
    <w:p w:rsidR="00A77B3E">
      <w:r>
        <w:t>Масло 0.81 л Альтеро Vitality -1  60,18-60,18</w:t>
      </w:r>
    </w:p>
    <w:p w:rsidR="00A77B3E">
      <w:r>
        <w:t>подсолнечное раф дез с маслом</w:t>
      </w:r>
    </w:p>
    <w:p w:rsidR="00A77B3E">
      <w:r>
        <w:t xml:space="preserve"> з</w:t>
      </w:r>
    </w:p>
    <w:p w:rsidR="00A77B3E"/>
    <w:p w:rsidR="00A77B3E">
      <w:r>
        <w:t>Икра 140 адрес   -1  231,6-231,67</w:t>
      </w:r>
    </w:p>
    <w:p w:rsidR="00A77B3E">
      <w:r>
        <w:t xml:space="preserve"> зернистая                        7</w:t>
      </w:r>
    </w:p>
    <w:p w:rsidR="00A77B3E">
      <w:r>
        <w:t xml:space="preserve"> ж/б</w:t>
      </w:r>
    </w:p>
    <w:p w:rsidR="00A77B3E"/>
    <w:p w:rsidR="00A77B3E">
      <w:r>
        <w:t>Шоколад 90 адрес молочный    -1  77,48-77,48</w:t>
      </w:r>
    </w:p>
    <w:p w:rsidR="00A77B3E">
      <w:r>
        <w:t xml:space="preserve"> Шоколад цельный фунук</w:t>
      </w:r>
    </w:p>
    <w:p w:rsidR="00A77B3E">
      <w:r>
        <w:t xml:space="preserve"> м/уп</w:t>
      </w:r>
    </w:p>
    <w:p w:rsidR="00A77B3E"/>
    <w:p w:rsidR="00A77B3E">
      <w:r>
        <w:t>Хлеб 470 адрес American Sa-1  59,60-59,60</w:t>
      </w:r>
    </w:p>
    <w:p w:rsidR="00A77B3E">
      <w:r>
        <w:t>ndwich</w:t>
      </w:r>
    </w:p>
    <w:p w:rsidR="00A77B3E">
      <w:r>
        <w:t xml:space="preserve"> сандвичный пшеничный м/уп</w:t>
      </w:r>
    </w:p>
    <w:p w:rsidR="00A77B3E">
      <w:r>
        <w:t>Общая стоимость похищенного сумма. Таким образом, фио совершила правонарушение ответственность за которое предусмотрена ст.7.27 ч.2 КоАП РФ.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7.27 ч.2 КоАП РФ</w:t>
      </w:r>
    </w:p>
    <w:p w:rsidR="00A77B3E">
      <w:r>
        <w:t>постановил:</w:t>
      </w:r>
    </w:p>
    <w:p w:rsidR="00A77B3E">
      <w:r>
        <w:t>фио, паспортные данные, за совершение административного правонарушения, предусмотренного ст. 7.27 ч.2 КоАП РФ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>Получатель:  УФК по адрес (Министерство юстиции адрес, л/с</w:t>
      </w:r>
    </w:p>
    <w:p w:rsidR="00A77B3E">
      <w:r>
        <w:t>04752203230)  ИНН: телефон, КПП: телефон,  Банк получателя: Отделение по адрес Южного главного управления ЦБРФ, БИК: телефон, Счет: 40101810335100010001, КБК телефон телефон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       </w:t>
      </w:r>
    </w:p>
    <w:p w:rsidR="00A77B3E">
      <w:r>
        <w:t xml:space="preserve">Мировой судья                                                                         </w:t>
        <w:tab/>
        <w:tab/>
        <w:tab/>
        <w:tab/>
        <w:t xml:space="preserve">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