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</w:t>
      </w:r>
    </w:p>
    <w:p w:rsidR="00A77B3E">
      <w:r>
        <w:t>Дело № 05-23-</w:t>
      </w:r>
      <w:r>
        <w:rPr>
          <w:lang w:val="en-US"/>
        </w:rPr>
        <w:t>______</w:t>
      </w:r>
      <w:r>
        <w:t>/2017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адрес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</w:t>
      </w:r>
      <w:r>
        <w:t>и другие материалы дела об административном правонарушении в отношении</w:t>
      </w:r>
    </w:p>
    <w:p w:rsidR="00A77B3E">
      <w:r>
        <w:t>фио</w:t>
      </w:r>
      <w:r>
        <w:t xml:space="preserve">, паспортные данные, зарегистрированного по адресу: адрес, проживающего по адресу: адрес, о  совершении административного правонарушения, предусмотренного ст. 12.5 ч.4.1 КоАП РФ,    </w:t>
      </w:r>
      <w:r>
        <w:t xml:space="preserve"> 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адрес, водитель </w:t>
      </w:r>
      <w:r>
        <w:t>фио</w:t>
      </w:r>
      <w:r>
        <w:t>, управлял транспортным средством марка автомобиля, государственный регистрационный номер Р 414 ОУ 123, с незаконно установленным на нем опознавательным знаком легкового такси, чем нарушила п. 2.1.1. Правил</w:t>
      </w:r>
      <w:r>
        <w:t xml:space="preserve"> дорожного движения РФ.</w:t>
      </w:r>
    </w:p>
    <w:p w:rsidR="00A77B3E">
      <w:r>
        <w:t>фио</w:t>
      </w:r>
      <w:r>
        <w:t xml:space="preserve"> в судебно заседании пояснил, что документы в стадии оформления.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Обстоятельства совершения административного правонарушения полно</w:t>
      </w:r>
      <w:r>
        <w:t xml:space="preserve">стью подтверждаются материалами дела: протоколом об административном правонарушении, протоколом изъятия вещей и документов, фотографией. Не доверять документам, имеющимся в материалах дела, у суда оснований не имеется. </w:t>
      </w:r>
    </w:p>
    <w:p w:rsidR="00A77B3E">
      <w:r>
        <w:t>Мировой судья,  исследовав материалы</w:t>
      </w:r>
      <w:r>
        <w:t xml:space="preserve"> дела, приходит к выводу о наличии  в действиях </w:t>
      </w:r>
      <w:r>
        <w:t>фио</w:t>
      </w:r>
      <w:r>
        <w:t xml:space="preserve"> состава административного правонарушения, предусмотренного ст. 12.5 ч.4.1 КоАП РФ.</w:t>
      </w:r>
    </w:p>
    <w:p w:rsidR="00A77B3E">
      <w:r>
        <w:t>При рассмотрении дела об административном правонарушении обстоятельств смягчающих или отягчающих административную ответст</w:t>
      </w:r>
      <w:r>
        <w:t>венность установлено не было.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12.5 ч.4.1, 29.9, 29,10 КоАП РФ, </w:t>
      </w:r>
    </w:p>
    <w:p w:rsidR="00A77B3E"/>
    <w:p w:rsidR="00A77B3E">
      <w:r>
        <w:t>ПОСТАНОВИЛ:</w:t>
      </w:r>
    </w:p>
    <w:p w:rsidR="00A77B3E"/>
    <w:p w:rsidR="00A77B3E">
      <w:r>
        <w:t xml:space="preserve">За совершение административного правонарушения, предусмотренного ст. 12.5 ч.4.1 КоАП РФ, </w:t>
      </w:r>
      <w:r>
        <w:t>фио</w:t>
      </w:r>
      <w:r>
        <w:t>, паспортные данные, подвергнуть админ</w:t>
      </w:r>
      <w:r>
        <w:t>истративному наказанию в виде штрафа в размере 5 000 (сумма прописью) с конфискацией предмета административного правонарушения.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30 суток </w:t>
      </w:r>
      <w:r>
        <w:t xml:space="preserve">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</w:t>
      </w:r>
      <w:r>
        <w:t>штрафа, но не сумма п</w:t>
      </w:r>
      <w:r>
        <w:t>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</w:t>
      </w:r>
      <w:r>
        <w:t>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</w:t>
      </w:r>
      <w:r>
        <w:t>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Постано</w:t>
      </w:r>
      <w:r>
        <w:t xml:space="preserve">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в Отделении по адрес ЮГУ ЦБ РФ БИК</w:t>
      </w:r>
      <w:r>
        <w:t xml:space="preserve"> телефон КБК 18811630020016000140 УИН 18810491171500000409.</w:t>
      </w:r>
    </w:p>
    <w:p w:rsidR="00A77B3E"/>
    <w:p w:rsidR="00A77B3E">
      <w:r>
        <w:t xml:space="preserve">Мировой судья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