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5-23-86/2019</w:t>
      </w:r>
    </w:p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>
      <w:r>
        <w:t>дата     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23Алуштинского судебного района (</w:t>
      </w:r>
      <w:r>
        <w:t>г.адрес</w:t>
      </w:r>
      <w:r>
        <w:t>) адрес – Мировой судья судебного участка № 24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>рассмотрев дело об административном правонарушении, предусмотренном ч.1 ст.15.6 К</w:t>
      </w:r>
      <w:r>
        <w:t xml:space="preserve">одекса РФ об административных правонарушениях (далее – КоАП РФ), в отношении председателя Товарищества собственников недвижимости </w:t>
      </w:r>
      <w:r>
        <w:t>фио</w:t>
      </w:r>
      <w:r>
        <w:t xml:space="preserve">, паспортные данные гражданки РФ, зарегистрированной и проживающей по адресу: адрес, ранее не </w:t>
      </w:r>
      <w:r>
        <w:t>привлекавшейся</w:t>
      </w:r>
      <w:r>
        <w:t xml:space="preserve"> к а</w:t>
      </w:r>
      <w:r>
        <w:t xml:space="preserve">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председателем Товарищества собственников недвижимости  (далее – ТСН</w:t>
      </w:r>
      <w:r>
        <w:t xml:space="preserve"> </w:t>
      </w:r>
      <w:r>
        <w:t>)</w:t>
      </w:r>
      <w:r>
        <w:t>,   расположенного по адресу:  адрес  в нарушение п.2 ст.230 НК РФ, не представила в налог</w:t>
      </w:r>
      <w:r>
        <w:t>овый орган в срок до дата сведения о доходах физических лиц по форме 2-НДФЛ за дата, фактически представив эти сведения дата - с нарушением  установленного законом срока. Тем самым совершила административное правонарушение, предусмотренное ч.1 ст.15.6  КоА</w:t>
      </w:r>
      <w:r>
        <w:t>П Р</w:t>
      </w:r>
    </w:p>
    <w:p w:rsidR="00A77B3E">
      <w:r>
        <w:t xml:space="preserve">       В судебное заседание </w:t>
      </w:r>
      <w:r>
        <w:t>фио</w:t>
      </w:r>
      <w:r>
        <w:t xml:space="preserve"> явилась, ей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признала; не отрицала, обстоятельств правонарушения, </w:t>
      </w:r>
      <w:r>
        <w:t>изложенных в протоколе об административном правонарушении</w:t>
      </w:r>
    </w:p>
    <w:p w:rsidR="00A77B3E">
      <w:r>
        <w:t xml:space="preserve">        Заслушав </w:t>
      </w:r>
      <w:r>
        <w:t>фио</w:t>
      </w:r>
      <w:r>
        <w:t xml:space="preserve">,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согласно ч.1 ст. 2.1 КоАП РФ административным правонар</w:t>
      </w:r>
      <w:r>
        <w:t>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</w:t>
      </w:r>
      <w:r>
        <w:t>я ответственность.</w:t>
      </w:r>
    </w:p>
    <w:p w:rsidR="00A77B3E">
      <w:r>
        <w:t xml:space="preserve">  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>
        <w:t>х обязанностей.</w:t>
      </w:r>
    </w:p>
    <w:p w:rsidR="00A77B3E">
      <w:r>
        <w:t xml:space="preserve">        Частью 1 ст.15.6 КоАП РФ 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</w:t>
      </w:r>
      <w:r>
        <w:t>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      </w:t>
      </w:r>
      <w:r>
        <w:t xml:space="preserve"> Согласно п. 2 ст. 230 НК РФ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РФ за этот налоговый пери</w:t>
      </w:r>
      <w:r>
        <w:t>од налогов по каждому физическому лицу ежегодно не позднее дата года, следующего за истекшим налоговым периодом..</w:t>
      </w:r>
    </w:p>
    <w:p w:rsidR="00A77B3E">
      <w:r>
        <w:t xml:space="preserve">       Следовательно, срок предоставления  сведений  по форме 2-НДФЛ за дата – дата. Фактически  эти  налоговые расчеты были  представлены в н</w:t>
      </w:r>
      <w:r>
        <w:t>алоговый орган дата - с нарушением  установленного законом срока.</w:t>
      </w:r>
    </w:p>
    <w:p w:rsidR="00A77B3E">
      <w:r>
        <w:t xml:space="preserve">                </w:t>
      </w:r>
      <w:r>
        <w:t>В данном случае факт совершения председателем ТСН</w:t>
      </w:r>
      <w:r>
        <w:t xml:space="preserve">, </w:t>
      </w:r>
      <w:r>
        <w:t>фио</w:t>
      </w:r>
      <w:r>
        <w:t xml:space="preserve">  административного правонарушения, предусмотренного ч.1 ст.15.6  КоАП РФ, и ее виновность подтверждается исс</w:t>
      </w:r>
      <w:r>
        <w:t xml:space="preserve">ледованными в судебном заседании доказательствами, в том числе: протоколом об административном правонарушении № 6685 от дата, составленным  в присутствии </w:t>
      </w:r>
      <w:r>
        <w:t>фио</w:t>
      </w:r>
      <w:r>
        <w:t>, в котором указано, что  с фактом нарушения согласна; уведомлением о составлении протокола от дата</w:t>
      </w:r>
      <w:r>
        <w:t xml:space="preserve"> в отношении </w:t>
      </w:r>
      <w:r>
        <w:t>фио</w:t>
      </w:r>
      <w:r>
        <w:t>;</w:t>
      </w:r>
      <w:r>
        <w:t xml:space="preserve"> </w:t>
      </w:r>
      <w:r>
        <w:t>решением № 5289 о привлечении лица к ответственности за налоговое правонарушение, предусмотренное НК РФ; актом № 5489 от дата об обнаружении фактов, свидетельствующих о предусмотренных Налоговым кодексом РФ налоговых правонарушениях; свед</w:t>
      </w:r>
      <w:r>
        <w:t>ениями о предоставлении   налоговой декларации (расчете) в электронной форме, из которых следует, что сведения по форме 2-НДФЛ за дата представлены в налоговый орган дата;</w:t>
      </w:r>
      <w:r>
        <w:t xml:space="preserve"> сведениями о физических лицах, имеющих право без доверенности действовать от имени ю</w:t>
      </w:r>
      <w:r>
        <w:t>ридического лица; выпиской из  ЕГРЮЛ в отношении ТСН</w:t>
      </w:r>
      <w:r>
        <w:t>.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</w:t>
      </w:r>
      <w:r>
        <w:t>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</w:t>
      </w:r>
      <w:r>
        <w:t>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</w:t>
      </w:r>
      <w:r>
        <w:t xml:space="preserve">вина должностного лица  установлена, доказана и его действия надлежит квалифицировать по  ч.1 ст.15.6 КоАП РФ. </w:t>
      </w:r>
    </w:p>
    <w:p w:rsidR="00A77B3E">
      <w:r>
        <w:t xml:space="preserve">       Санкция данной статьи предусматривает административное наказание в виде  наложения административного штрафа на  должностных лиц - от трех</w:t>
      </w:r>
      <w:r>
        <w:t>сот до сумма прописью.</w:t>
      </w:r>
    </w:p>
    <w:p w:rsidR="00A77B3E">
      <w:r>
        <w:t xml:space="preserve">                 При назначении административного наказания судья соответствии со ст.ст.4.1.- 4.3 КоАП РФ учла фактические обстоятельства нарушения; характер совершенного административного правонарушения; степень вины правонарушителя</w:t>
      </w:r>
      <w:r>
        <w:t xml:space="preserve">; личность виновного. В качестве смягчающих административную ответственность обстоятельств суд учел признание нарушителем вины в совершении административного правонарушения.   </w:t>
      </w:r>
      <w:r>
        <w:t>Обстоятельств, отягчающих административную ответственность, суд  по делу не усма</w:t>
      </w:r>
      <w:r>
        <w:t>тривает.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</w:t>
      </w:r>
      <w:r>
        <w:t xml:space="preserve">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>П О С Т А Н О В И Л :</w:t>
      </w:r>
    </w:p>
    <w:p w:rsidR="00A77B3E">
      <w:r>
        <w:t xml:space="preserve">                 Признать председателя ТСН </w:t>
      </w:r>
      <w:r>
        <w:t>фио</w:t>
      </w:r>
      <w:r>
        <w:t xml:space="preserve"> виновной в совершении административного правонарушения, предусмотренного ч.1 ст.15.6 КоАП</w:t>
      </w:r>
      <w:r>
        <w:t xml:space="preserve">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          Реквизиты для уплаты штрафа: Межрайонная  ИФНС России №8 по адрес; денежные взыскания (штрафы) за административные правонарушения  в области налогов и сборов, предусмотренные  КоАП РФ, КБК 18211603030016000140, ОКТМО телефон, получатель УФК</w:t>
      </w:r>
      <w:r>
        <w:t xml:space="preserve"> по адрес (Межрайонная  ИФНС России №8 по адрес), ИНН телефон КПП телефон, р/с 40101810335100010001, Наименование банка: отделение по адрес, БИК телефон.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</w:t>
      </w:r>
      <w:r>
        <w:t>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</w:t>
      </w:r>
      <w:r>
        <w:t xml:space="preserve">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</w:t>
      </w:r>
      <w:r>
        <w:t>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судья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C3"/>
    <w:rsid w:val="008B56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