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</w:t>
      </w:r>
      <w:r>
        <w:t xml:space="preserve">                                                      Дело № 5-23-86/2021</w:t>
      </w:r>
    </w:p>
    <w:p w:rsidR="00A77B3E"/>
    <w:p w:rsidR="00A77B3E">
      <w:r>
        <w:t xml:space="preserve">             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административном правонарушении, предусмотре</w:t>
      </w:r>
      <w:r>
        <w:t xml:space="preserve">нномст.15.5 Кодекса РФ об административных правонарушениях (далее – КоАП РФ), в отношении генерального директора  наименование организации </w:t>
      </w:r>
      <w:r>
        <w:t>фио</w:t>
      </w:r>
      <w:r>
        <w:t>, паспортные данные, гражданина РФ, зарегистрированного и паспортные данные Отделением по району таганский ОУФМС Р</w:t>
      </w:r>
      <w:r>
        <w:t xml:space="preserve">оссии по адрес в адрес, код подразделения телефон, ранее не </w:t>
      </w:r>
      <w:r>
        <w:t>привлекавшейся</w:t>
      </w:r>
      <w:r>
        <w:t xml:space="preserve">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 xml:space="preserve">, являясь генеральным директором наименование организации, расположенного по адресу: адрес, в нарушение </w:t>
      </w:r>
      <w:r>
        <w:t>пп</w:t>
      </w:r>
      <w:r>
        <w:t>. 4 п.1 ст</w:t>
      </w:r>
      <w:r>
        <w:t>. 23 НК РФ, не представил своевременно в налоговый орган по месту своего учета, расчет по страховым взносам за первый квартал дата Фактически расчет по страховым взносам за первый квартал дата представлен в налоговый орган дата – с нарушением установленног</w:t>
      </w:r>
      <w:r>
        <w:t xml:space="preserve">о законом срока. Тем самым </w:t>
      </w:r>
      <w:r>
        <w:t>фио</w:t>
      </w:r>
      <w:r>
        <w:t>, совершил административное правонарушение, предусмотренное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явился. Суд предпринял меры по его извещению: в адрес регистрации по месту жительства, регистрации юридического л</w:t>
      </w:r>
      <w:r>
        <w:t xml:space="preserve">ица направлена судебная повестка, которая согласно почтового уведомления была получена </w:t>
      </w:r>
      <w:r>
        <w:t>фио</w:t>
      </w:r>
      <w:r>
        <w:t xml:space="preserve"> дата.     </w:t>
      </w:r>
    </w:p>
    <w:p w:rsidR="00A77B3E">
      <w:r>
        <w:t xml:space="preserve">       Исследовав материалы дела об административном правонарушении, судья приходит к следующему:       </w:t>
      </w:r>
    </w:p>
    <w:p w:rsidR="00A77B3E">
      <w:r>
        <w:t xml:space="preserve">              согласно ч.1 ст.2.1 КоАП РФ админис</w:t>
      </w:r>
      <w:r>
        <w:t>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</w:t>
      </w:r>
      <w:r>
        <w:t>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>
        <w:t xml:space="preserve"> своих служебных обязанностей.</w:t>
      </w:r>
    </w:p>
    <w:p w:rsidR="00A77B3E">
      <w:r>
        <w:t xml:space="preserve">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В соответствии п. 2</w:t>
      </w:r>
      <w:r>
        <w:t xml:space="preserve"> ст. 423 НК РФ отчетными периодами по сдаче расчетов по страховым взносам признаются первый квартал, полугодие, девять месяцев календарного года.</w:t>
      </w:r>
    </w:p>
    <w:p w:rsidR="00A77B3E">
      <w:r>
        <w:t xml:space="preserve">      В данном случае срок предоставления налогоплательщиком расчетов по страховым взносам за первый квартал д</w:t>
      </w:r>
      <w:r>
        <w:t>ата – не позднее дата.</w:t>
      </w:r>
    </w:p>
    <w:p w:rsidR="00A77B3E">
      <w:r>
        <w:t xml:space="preserve">     Фактически расчет по страховым взносам за первый квартал дата представлен в налоговый орган дата.</w:t>
      </w:r>
    </w:p>
    <w:p w:rsidR="00A77B3E">
      <w:r>
        <w:t xml:space="preserve">  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 РФ, и его виновность п</w:t>
      </w:r>
      <w:r>
        <w:t>одтверждается исследованными в судебном заседании доказательствами, в том числе: протоколом об административном правонарушении № 91032102800068700001 от дата; уведомлением о составлении протокола; копией решения № 1865 о привлечении к ответственности за со</w:t>
      </w:r>
      <w:r>
        <w:t>вершение налогового правонарушения; копией акта налоговой проверки № 1574; сведениями о физических лицах, имеющих право без доверенности действовать от имени юридического лица; выпиской из Единого государственного реестра юридических лиц в отношении наимен</w:t>
      </w:r>
      <w:r>
        <w:t>ование организации.</w:t>
      </w:r>
    </w:p>
    <w:p w:rsidR="00A77B3E">
      <w:r>
        <w:t xml:space="preserve">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</w:t>
      </w:r>
      <w:r>
        <w:t>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Срок давности привлечения к административной о</w:t>
      </w:r>
      <w:r>
        <w:t>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Оценивая собранные по делу доказательства, судья считает, что вина должностного лица  установлена, доказана и его действия надлежи</w:t>
      </w:r>
      <w:r>
        <w:t xml:space="preserve">т квалифицировать по  ст.15.5 КоАП РФ. </w:t>
      </w:r>
    </w:p>
    <w:p w:rsidR="00A77B3E">
      <w:r>
        <w:t xml:space="preserve">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При назначении ад</w:t>
      </w:r>
      <w:r>
        <w:t>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виновного. Обстоятельств, смягчающ</w:t>
      </w:r>
      <w:r>
        <w:t xml:space="preserve">их либо отягчающих административную ответственность, суд по делу не усматривает.  </w:t>
      </w:r>
    </w:p>
    <w:p w:rsidR="00A77B3E">
      <w:r>
        <w:t xml:space="preserve">            На основании вышеизложенного, судья считает необходимым назначить 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Руководствуясь </w:t>
      </w:r>
      <w:r>
        <w:t>ст.ст</w:t>
      </w:r>
      <w:r>
        <w:t>. 29.10, 29.11 КоАП РФ, с</w:t>
      </w:r>
      <w:r>
        <w:t>удья</w:t>
      </w:r>
    </w:p>
    <w:p w:rsidR="00A77B3E">
      <w:r>
        <w:t>П О С Т А Н О В И Л :</w:t>
      </w:r>
    </w:p>
    <w:p w:rsidR="00A77B3E">
      <w:r>
        <w:t xml:space="preserve">           Признать генерального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>
      <w:r>
        <w:t xml:space="preserve">           Постановление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05"/>
    <w:rsid w:val="006228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