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05-23-102/2021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административный материал в отношении </w:t>
      </w:r>
    </w:p>
    <w:p w:rsidR="00A77B3E">
      <w:r>
        <w:t>фио, паспортные данные, проживающего по адресу: адрес, зарегистрирован по адресу: адрес, гражданина Украины, официально не трудоустроенного, ранее привлекавшегося к административной ответственности,</w:t>
      </w:r>
    </w:p>
    <w:p w:rsidR="00A77B3E">
      <w:r>
        <w:t>о совершении административного правонарушения, предусмотренного ст.12.7 ч.2 КоАП РФ,</w:t>
      </w:r>
    </w:p>
    <w:p w:rsidR="00A77B3E">
      <w:r>
        <w:t>УСТАНОВИЛ:</w:t>
      </w:r>
    </w:p>
    <w:p w:rsidR="00A77B3E">
      <w:r>
        <w:tab/>
        <w:t>дата в время по адресу: адрес, водитель фио управлял транспортным средством марка автомобиля, государственный регистрационный номер К376УК31, будучи лишенным права управления транспортными средствами, чем нарушил п.2.1.1 ПДД РФ.</w:t>
      </w:r>
    </w:p>
    <w:p w:rsidR="00A77B3E">
      <w:r>
        <w:t>фио вину в совершенном правонарушении  признал. Обстоятельства, изложенные в протоколе не оспаривал, просил строго не наказывать.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административном правонарушении 82АА№115289 от дата, приговором Алуштинского городского суда адрес от дата, которым фио был лишен права управления транспортными средствами сроком на дата и шесть месяцев, справкой инспектора по ИАЗ отделения ГИБДД ОМВД России по адрес от дата, в соответствии с которой срок лишения специального права (права управления ТС) у фио истекает дата.</w:t>
      </w:r>
    </w:p>
    <w:p w:rsidR="00A77B3E">
      <w:r>
        <w:t xml:space="preserve">Мировой судья, приходит к выводу о наличии в действиях фио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>Частью второй статьи 12.7 КоАП РФ установлено, что управление транспортным средством водителем, не имеющим права управления транспортным средством (за исключением учебной езды), -влечет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При назначении наказания фио суд учитывает следующие обстоятельства.</w:t>
      </w:r>
    </w:p>
    <w:p w:rsidR="00A77B3E">
      <w:r>
        <w:t>Так, в соответствии со справкой по административным правонарушениям, фио дата уже привлекался к административной ответственности по части второй статьи 12.7 КоАП РФ. Суд также учитывает, что  фио надлежащих выводов в части прекращения своей противоправной деятельности не делает, систематически допускает правонарушения, предусмотренные главой 12 КоАП РФ.</w:t>
      </w:r>
    </w:p>
    <w:p w:rsidR="00A77B3E">
      <w:r>
        <w:t>В силу указанного выше, с целью наиболее эффективной профилактики и предотвращения дальнейшей противоправной деятельности фио, суд полагает необходимым назначить административный арест, в пределах санкции настоящей статьи.</w:t>
      </w:r>
    </w:p>
    <w:p w:rsidR="00A77B3E">
      <w:r>
        <w:t>При рассмотрении протокола об административном правонарушении обстоятельством, смягчающим вину суд признает признание вины, обстоятельством, отягчающим административную ответственность суд считает систематическое совершение административных правонарушений по части 2 статьи 12.7 КОАП РФ, игнорирование ограничений, возложенных на фиоВ, приговором Алуштинского городского суда.</w:t>
      </w:r>
    </w:p>
    <w:p w:rsidR="00A77B3E">
      <w:r>
        <w:t>Руководствуясь ст. 12.7 ч.2 КоАП РФ, мировой судья</w:t>
      </w:r>
    </w:p>
    <w:p w:rsidR="00A77B3E">
      <w:r>
        <w:tab/>
        <w:tab/>
        <w:tab/>
        <w:tab/>
        <w:t xml:space="preserve">             ПОСТАНОВИЛ:</w:t>
      </w:r>
    </w:p>
    <w:p w:rsidR="00A77B3E">
      <w:r>
        <w:t>фио, паспортные данные за совершение административного правонарушения, ответственность за которое предусмотрена частью второй статьи 12.7 КоАП РФ подвергнуть административному наказанию в виде административного ареста, сроком на 7 суток.</w:t>
      </w:r>
    </w:p>
    <w:p w:rsidR="00A77B3E">
      <w:r>
        <w:t>Срок ареста исчислять с дата с время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>Мировой судья</w:t>
        <w:tab/>
        <w:tab/>
        <w:tab/>
        <w:t xml:space="preserve">                         </w:t>
        <w:tab/>
        <w:tab/>
        <w:tab/>
        <w:t xml:space="preserve">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