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</w:t>
      </w:r>
      <w:r>
        <w:tab/>
        <w:t xml:space="preserve">     </w:t>
      </w:r>
      <w:r>
        <w:tab/>
        <w:t xml:space="preserve">        Дело №5-23-123/2020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</w:t>
      </w:r>
      <w:r>
        <w:t xml:space="preserve">             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КоАП РФ, в отношении </w:t>
      </w:r>
      <w:r>
        <w:t>фио</w:t>
      </w:r>
      <w:r>
        <w:t xml:space="preserve">, паспортные данные зарегистрирован по </w:t>
      </w:r>
      <w:r>
        <w:t>адресу: адрес</w:t>
      </w:r>
      <w:r>
        <w:t xml:space="preserve">; официально не трудоустроен, ранее привлекался к административной ответственности,    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в общественном месте по адресу: адрес, в районе дома №23, находился в состоянии опьянения, оскорбляющем </w:t>
      </w:r>
      <w:r>
        <w:t>человеческое достоинство и общественную нравственность, а именно: из полости рта исходил устойчивый запах алкоголя; он имел шаткую походку, слабо ориентировался в окружающей обстановке, неопрятный вид. Тем самым, совершил административное правонарушение, п</w:t>
      </w:r>
      <w:r>
        <w:t xml:space="preserve">редусмотренное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</w:t>
      </w:r>
      <w:r>
        <w:t xml:space="preserve"> допускать подобных правонарушений.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</w:t>
      </w:r>
      <w:r>
        <w:t xml:space="preserve">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</w:t>
      </w:r>
      <w:r>
        <w:t>ативного правонарушения,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</w:t>
      </w:r>
      <w:r>
        <w:t xml:space="preserve">ятельства  правонарушения; рапортом сержанта полиции  ОМВД России по адрес от дата </w:t>
      </w:r>
      <w:r>
        <w:t>фио</w:t>
      </w:r>
      <w:r>
        <w:t xml:space="preserve">, справкой №13 от дата ГБУЗ РК «НПЦН» в соответствии с которым у </w:t>
      </w:r>
      <w:r>
        <w:t>фио</w:t>
      </w:r>
      <w:r>
        <w:t xml:space="preserve"> установлено опьянение; протоколом о доставлении лица, совершившего административное правонарушение; к</w:t>
      </w:r>
      <w:r>
        <w:t>опией протокола об административном задержании.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</w:t>
      </w:r>
      <w:r>
        <w:t>фиксируют фактические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</w:t>
      </w:r>
      <w:r>
        <w:t xml:space="preserve">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</w:t>
      </w:r>
      <w:r>
        <w:t>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</w:t>
      </w:r>
      <w:r>
        <w:t xml:space="preserve">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 xml:space="preserve">Учитывая то обстоятельство, что </w:t>
      </w:r>
      <w:r>
        <w:t>фио</w:t>
      </w:r>
      <w:r>
        <w:t xml:space="preserve"> вину в совершенном правонарушении признал, раскаялся, мировой судья приходит к выводу о необходим</w:t>
      </w:r>
      <w:r>
        <w:t>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</w:t>
      </w:r>
      <w:r>
        <w:t xml:space="preserve">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штрафа в сумм</w:t>
      </w:r>
      <w:r>
        <w:t>е сумма, (пятьсот) рублей.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</w:t>
      </w:r>
      <w:r>
        <w:t>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</w:t>
      </w:r>
      <w:r>
        <w:t xml:space="preserve">яти часов.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 xml:space="preserve">. 40101810335100010001 ИНН телефон КПП телефон, банк получателя Отделение по адрес Южного главного </w:t>
      </w:r>
      <w:r>
        <w:t>Управления ЦБ РФ, БИК телефон ОКТМО телефон КБК 82811601203010021140 Назначение платежа: административный штраф.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   </w:t>
      </w:r>
      <w:r>
        <w:t xml:space="preserve">     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2C"/>
    <w:rsid w:val="00A77B3E"/>
    <w:rsid w:val="00D72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