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№5-23-123/2024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адрес</w:t>
      </w:r>
    </w:p>
    <w:p w:rsidR="00A77B3E">
      <w:r>
        <w:t>Мировой 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фио, паспортные данные, зарегистрированного по адресу: адрес. 69, квартира 28, официально нетрудоустроенного, ранее к административной ответственности не привлекался,</w:t>
      </w:r>
    </w:p>
    <w:p w:rsidR="00A77B3E">
      <w:r>
        <w:t>УСТАНОВИЛ:</w:t>
      </w:r>
    </w:p>
    <w:p w:rsidR="00A77B3E">
      <w:r>
        <w:tab/>
        <w:t>дата в время в общественном месте по адресу: адрес, был выявлен гражданин фио, который имел неустойчивую позу,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полностью, в содеянном раскаивается,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копией протокола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вины, привлечение к административной ответственности впервые.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что фио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КБК телефон телефон, УИН 0410760300235001232420167.</w:t>
      </w:r>
    </w:p>
    <w:p w:rsidR="00A77B3E">
      <w:r>
        <w:t xml:space="preserve">Постановление может быть обжаловано в Алуштинский городской суд через мирового судью в течение 10 суток со дня его получения.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 xml:space="preserve">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