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5-23-127/2024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проживающего по адресу: адрес, ранее не привлекался к административной ответственности, официально нетрудоустроенного, </w:t>
      </w:r>
    </w:p>
    <w:p w:rsidR="00A77B3E">
      <w:r>
        <w:t>УСТАНОВИЛ:</w:t>
      </w:r>
    </w:p>
    <w:p w:rsidR="00A77B3E">
      <w:r>
        <w:t xml:space="preserve">Постановлением №18810582231003010056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участия не принимал, о причинах неявки суду не сообщил, при этом, о дате, времени и месте рассмотрения протокола в отношении него был извещен надлежащим образом, посредством направления телефонограммы.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№8201№213729 от дата, заверенной копией постановления №18810582231003010056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0410760300235001272420183.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