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  <w:t xml:space="preserve">              </w:t>
      </w:r>
      <w:r>
        <w:tab/>
      </w:r>
      <w:r>
        <w:tab/>
      </w:r>
      <w:r>
        <w:tab/>
      </w:r>
      <w:r>
        <w:t xml:space="preserve">                       Дело № 5-23-129/2021 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</w:t>
      </w:r>
      <w:r>
        <w:t>г.адрес</w:t>
      </w:r>
      <w:r>
        <w:t>) адрес – Мировой судья судебного участка № 24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в отношении директора наименование организации </w:t>
      </w:r>
      <w:r>
        <w:t>фио</w:t>
      </w:r>
      <w:r>
        <w:t xml:space="preserve">, паспортные данные, проживающей по адресу: адрес, паспорт серия 03.08 № 886570 выдан дата отделом УФМС России по адрес в адрес, телефон, </w:t>
      </w:r>
    </w:p>
    <w:p w:rsidR="00A77B3E">
      <w:r>
        <w:t>о совершении административного правонаруше</w:t>
      </w:r>
      <w:r>
        <w:t>ния, предусмотренного ч. 1 ст. 15.33.2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(далее – наименование организации) </w:t>
      </w:r>
      <w:r>
        <w:t>фио</w:t>
      </w:r>
      <w:r>
        <w:t xml:space="preserve"> </w:t>
      </w:r>
      <w:r>
        <w:t>фио</w:t>
      </w:r>
      <w:r>
        <w:t>, по адресу: адрес,  не представил в установленный законодательством Российской Федерации об индивидуальном (перс</w:t>
      </w:r>
      <w:r>
        <w:t>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</w:t>
      </w:r>
      <w:r>
        <w:t xml:space="preserve">стеме обязательного пенсионного страхования за дата. </w:t>
      </w:r>
    </w:p>
    <w:p w:rsidR="00A77B3E">
      <w:r>
        <w:t>фио</w:t>
      </w:r>
      <w:r>
        <w:t xml:space="preserve"> в судебном заседании не присутствовала. О дне и месте судебного заседания извещена надлежащим образом – повесткой, полученной, согласно уведомления о вручении – дата Направила в суд ходатайство о ра</w:t>
      </w:r>
      <w:r>
        <w:t>ссмотрении дела об административном правонарушении в её отсутствие.</w:t>
      </w:r>
    </w:p>
    <w:p w:rsidR="00A77B3E">
      <w:r>
        <w:t xml:space="preserve"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</w:t>
      </w:r>
      <w:r>
        <w:t xml:space="preserve">об административных правонарушениях мировой судья считает, что </w:t>
      </w:r>
      <w:r>
        <w:t>фио</w:t>
      </w:r>
      <w:r>
        <w:t xml:space="preserve"> о времени и месте судебного заседания извещена надлежащим образом, и считает возможным рассмотреть дело в её отсутствие.</w:t>
      </w:r>
    </w:p>
    <w:p w:rsidR="00A77B3E">
      <w:r>
        <w:t>Мировой судья, исследовав материалы дела об административном правона</w:t>
      </w:r>
      <w:r>
        <w:t xml:space="preserve">рушении, приходит к следующему. </w:t>
      </w:r>
    </w:p>
    <w:p w:rsidR="00A77B3E">
      <w:r>
        <w:t xml:space="preserve">Срок  предоставления сведений по форме СЗВ-М тип «Исходная» за дата не позднее дата. Страхователем сведения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</w:t>
      </w:r>
      <w:r>
        <w:t>ом правонарушении, выпиской из единого государственного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</w:t>
      </w:r>
      <w:r>
        <w:t xml:space="preserve"> требованиями КоАП РФ полномочным лицом; права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</w:t>
      </w:r>
      <w:r>
        <w:t>нной статьи предусматривает административное наказание в виде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</w:t>
      </w:r>
      <w:r>
        <w:t xml:space="preserve">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</w:t>
      </w:r>
      <w:r>
        <w:t>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Директора наименование организации </w:t>
      </w:r>
      <w:r>
        <w:t>фио</w:t>
      </w:r>
      <w:r>
        <w:t>, паспортные данные, за совершение административного правонарушения, предусмотренного ч. 1 ст. 15.33.2 КоАП РФ подвергнуть администрат</w:t>
      </w:r>
      <w:r>
        <w:t>ивному штрафу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</w:t>
      </w:r>
      <w:r>
        <w:t>ефон, КПП телефон,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</w:t>
      </w:r>
      <w:r>
        <w:t xml:space="preserve">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</w:t>
      </w:r>
      <w:r>
        <w:t xml:space="preserve">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62"/>
    <w:rsid w:val="00A77B3E"/>
    <w:rsid w:val="00F76D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