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p w:rsidR="00A77B3E">
      <w:r>
        <w:t>П О С Т А Н О В Л Е Н И Е</w:t>
      </w:r>
    </w:p>
    <w:p w:rsidR="00A77B3E">
      <w:r>
        <w:t>по делу об административном правонарушении</w:t>
      </w:r>
    </w:p>
    <w:p w:rsidR="00A77B3E">
      <w:r>
        <w:t>дата                                                                                     Дело № 5-23-132/2022</w:t>
      </w:r>
    </w:p>
    <w:p w:rsidR="00A77B3E"/>
    <w:p w:rsidR="00A77B3E">
      <w:r>
        <w:t xml:space="preserve">               Мировой судья судебного участка № 23 Алуштинского судебного района (г.адрес) адрес фио,</w:t>
      </w:r>
    </w:p>
    <w:p w:rsidR="00A77B3E">
      <w:r>
        <w:t xml:space="preserve">               рассмотрев дело об административном правонарушении, предусмотренномст.15.5 Кодекса РФ об административных правонарушениях (далее – КоАП РФ), в отношении директора наименование организации фио, паспортные данные, гражданина РФ, зарегистрированного и паспортные данные,  ранее не привлекавшейся к административной ответственности,</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пп. 4 п.1 ст. 23 НК РФ, не представил своевременно в налоговый орган по месту своего учёта, расчёт по страховым взносам за первый квартал дата Фактически расчёт по страховым взносам за первый квартал дата представлен в налоговый орган дата – с нарушением установленного законом срока. Тем самым фио, совершил административное правонарушение, предусмотренное ст.15.5 КоАП РФ.</w:t>
      </w:r>
    </w:p>
    <w:p w:rsidR="00A77B3E">
      <w:r>
        <w:t xml:space="preserve">        В судебное заседание фио не явился. О дате, времени и месте судебного заседания извещен надлежащим образом. Причины неявки суде не известны.       </w:t>
      </w:r>
    </w:p>
    <w:p w:rsidR="00A77B3E">
      <w:r>
        <w:t xml:space="preserve">      Мировой судья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п. 2 ст. 423 НК РФ отчётными периодами по сдаче расчётов по страховым взносам признаются квартал, полугодие, девять месяцев календарного года.</w:t>
      </w:r>
    </w:p>
    <w:p w:rsidR="00A77B3E">
      <w:r>
        <w:t xml:space="preserve">      В данном случае срок предоставления налогоплательщиком расчёта по страховым взносам за первый квартал дата – не позднее дата.</w:t>
      </w:r>
    </w:p>
    <w:p w:rsidR="00A77B3E">
      <w:r>
        <w:t xml:space="preserve">     Фактически расчёт по страховым взносам за первый квартал дата представлен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91032202400021800002 от дата; уведомлением о составлении протокола; копией решения № 3009 о привлечении к ответственности за совершение налогового правонарушения; копией акта налоговой проверки № 2800; копией расчёта по страховым взносам за первый квартал дата из программного обеспечения АИС Налог-3 ПРОМ; сведениями о физических лицах, имеющих право без доверенности действовать от имени юридического лица;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вины.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