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5-23- 138/2022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проживающего по адресу: адрес,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№18810182211001096867 от дата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заслушав фио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№152469 от дата,  заверенной копией постановления №18810182211001096867 от дата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0410760300235001382220113.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